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E4S 25.06 Data and Visualization Ecosystem: A Comparative Analysis for Scientific Software Users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E4S 25.06 release represents a mature, comprehensive, and cross-platform software stack designed to support the next generation of High-Performance Computing (HPC) and Artificial Intelligence (AI) workloads.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ecosystem, a key legacy of the Exascale Computing Project (ECP), curates over 130 HPC and AI packages, providing the largest collection of open-source, GPU-enabled libraries for scientific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25.06 release specifically highlights support for all major GPU architectures, including NVIDIA (CUDA 12.8 and the new Blackwell architecture), AMD (ROCm 6.3), and Intel (oneAPI 2025.1).</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analyzes the data and visualization tools within this stack, focusing on user experience and strategic selection. The primary challenge facing scientific software users is the escalating volume of data generated by exascale simulations. This data deluge is rendering traditional </w:t>
      </w:r>
      <w:r w:rsidDel="00000000" w:rsidR="00000000" w:rsidRPr="00000000">
        <w:rPr>
          <w:rFonts w:ascii="Google Sans Text" w:cs="Google Sans Text" w:eastAsia="Google Sans Text" w:hAnsi="Google Sans Text"/>
          <w:i w:val="1"/>
          <w:color w:val="1b1c1d"/>
          <w:rtl w:val="0"/>
        </w:rPr>
        <w:t xml:space="preserve">post-hoc</w:t>
      </w:r>
      <w:r w:rsidDel="00000000" w:rsidR="00000000" w:rsidRPr="00000000">
        <w:rPr>
          <w:rFonts w:ascii="Google Sans Text" w:cs="Google Sans Text" w:eastAsia="Google Sans Text" w:hAnsi="Google Sans Text"/>
          <w:color w:val="1b1c1d"/>
          <w:rtl w:val="0"/>
        </w:rPr>
        <w:t xml:space="preserve"> (post-simulation) analysis, which relies on writing massive files to disk, increasingly unviable.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ecosystem is shifting toward two fundamental pillars: GPU acceleration for all compute-bound tasks and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processing, where data is analyzed and visualized in-memory as it is generated.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report provides a comparative analysis of the key choices users and developers must make within the E4S 25.06 stack:</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I/O Libraries:</w:t>
      </w:r>
      <w:r w:rsidDel="00000000" w:rsidR="00000000" w:rsidRPr="00000000">
        <w:rPr>
          <w:rFonts w:ascii="Google Sans Text" w:cs="Google Sans Text" w:eastAsia="Google Sans Text" w:hAnsi="Google Sans Text"/>
          <w:color w:val="1b1c1d"/>
          <w:rtl w:val="0"/>
        </w:rPr>
        <w:t xml:space="preserve"> The foundational choice between the archival portability of HDF5, the extreme-scale performance and flexibility of ADIOS2, and the domain-specific standard of PnetCDF.</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Visualization Platforms:</w:t>
      </w:r>
      <w:r w:rsidDel="00000000" w:rsidR="00000000" w:rsidRPr="00000000">
        <w:rPr>
          <w:rFonts w:ascii="Google Sans Text" w:cs="Google Sans Text" w:eastAsia="Google Sans Text" w:hAnsi="Google Sans Text"/>
          <w:color w:val="1b1c1d"/>
          <w:rtl w:val="0"/>
        </w:rPr>
        <w:t xml:space="preserve"> The ecosystem choice between the two flagship applications, ParaView and VisIt, and their differing design philosophies.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In-Situ Frameworks:</w:t>
      </w:r>
      <w:r w:rsidDel="00000000" w:rsidR="00000000" w:rsidRPr="00000000">
        <w:rPr>
          <w:rFonts w:ascii="Google Sans Text" w:cs="Google Sans Text" w:eastAsia="Google Sans Text" w:hAnsi="Google Sans Text"/>
          <w:color w:val="1b1c1d"/>
          <w:rtl w:val="0"/>
        </w:rPr>
        <w:t xml:space="preserve"> The instrumentation choice between tool-specific libraries (Catalyst, Libsim), a lightweight, GPU-native framework (Ascent), and the strategic abstraction layer that unifies them (SENSEI).</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GPU Portability:</w:t>
      </w:r>
      <w:r w:rsidDel="00000000" w:rsidR="00000000" w:rsidRPr="00000000">
        <w:rPr>
          <w:rFonts w:ascii="Google Sans Text" w:cs="Google Sans Text" w:eastAsia="Google Sans Text" w:hAnsi="Google Sans Text"/>
          <w:color w:val="1b1c1d"/>
          <w:rtl w:val="0"/>
        </w:rPr>
        <w:t xml:space="preserve"> The enabling technology, VTK-m, that provides a single, portable solution for GPU-accelerated visualization algorithms across NVIDIA, AMD, and Intel hardware.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scientific users and simulation developers with the context to select the right toolchain for their specific problem class, problem size, and target HPC platform.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 Parallel I/O and Data Management Libraries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starting point for any analysis or visualization workflow is data input/output (I/O). The ECP has heavily invested in this area, as I/O performance is a primary bottleneck for exascale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user's choice of I/O library dictates performance, file portability, and compatibility with the wider ecosystem.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HDF5 (Hierarchical Data Format 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HDF5 is widely described as the "de-facto standard for scientific computing"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the "most popular high-level I/O library" at supercomputing facilities.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and Problem Class:</w:t>
      </w:r>
      <w:r w:rsidDel="00000000" w:rsidR="00000000" w:rsidRPr="00000000">
        <w:rPr>
          <w:rFonts w:ascii="Google Sans Text" w:cs="Google Sans Text" w:eastAsia="Google Sans Text" w:hAnsi="Google Sans Text"/>
          <w:color w:val="1b1c1d"/>
          <w:rtl w:val="0"/>
        </w:rPr>
        <w:t xml:space="preserve"> The core value of HDF5 is its creation of portable, self-describing files. It provides a hierarchical data model, allowing users to organize complex and heterogeneous data (e.g., meshes, parameters, and results) into a structured system of "groups" and "datasets" within a single file.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Users select HDF5 when data organization, long-term archival, and broad community compatibility are the primary concerns.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A key driver for its adoption is its broad language support. The core library is written in C, with official wrappers for C++, Fortran, and Java.</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the E4S 25.06 AI/ML stack, the h5py Python package provides a critical and easy-to-use interface, making HDF5 a staple in Python-based analysis workflows.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Size and Performance:</w:t>
      </w:r>
      <w:r w:rsidDel="00000000" w:rsidR="00000000" w:rsidRPr="00000000">
        <w:rPr>
          <w:rFonts w:ascii="Google Sans Text" w:cs="Google Sans Text" w:eastAsia="Google Sans Text" w:hAnsi="Google Sans Text"/>
          <w:color w:val="1b1c1d"/>
          <w:rtl w:val="0"/>
        </w:rPr>
        <w:t xml:space="preserve"> HDF5 supports parallel I/O for large-scale simulations by building on top of the MPI-IO standard.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user experiences and benchmarks show that HDF5 performance can be a significant bottleneck without careful "tuning" of parameters like chunking and alignment.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At extreme scale, its N-to-1 (all processes write to one file) approach can suffer from file system locking contention.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ECP's "ExaHDF5" project is actively developing new features to address these performance challenges and adapt HDF5 to modern, tiered storage systems like burst buffers.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 Support:</w:t>
      </w:r>
      <w:r w:rsidDel="00000000" w:rsidR="00000000" w:rsidRPr="00000000">
        <w:rPr>
          <w:rFonts w:ascii="Google Sans Text" w:cs="Google Sans Text" w:eastAsia="Google Sans Text" w:hAnsi="Google Sans Text"/>
          <w:color w:val="1b1c1d"/>
          <w:rtl w:val="0"/>
        </w:rPr>
        <w:t xml:space="preserve"> HDF5 is not inherently GPU-accelerated. However, recent ECP-funded work has developed a Virtual File Driver (VFD) that leverages NVIDIA's GPUDirect Storage (GDS). This allows for high-speed data movement directly from GPU-resident memory to the file system, with experiments showing speedups of over 2x compared to traditional CPU-based memory copies.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ADIOS2 (The Adaptable Input/Output System 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ADIOS2 is an ECP-funded library designed from the ground up to provide extreme-scale I/O performance and </w:t>
      </w:r>
      <w:r w:rsidDel="00000000" w:rsidR="00000000" w:rsidRPr="00000000">
        <w:rPr>
          <w:rFonts w:ascii="Google Sans Text" w:cs="Google Sans Text" w:eastAsia="Google Sans Text" w:hAnsi="Google Sans Text"/>
          <w:i w:val="1"/>
          <w:color w:val="1b1c1d"/>
          <w:rtl w:val="0"/>
        </w:rPr>
        <w:t xml:space="preserve">adaptability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and Problem Class:</w:t>
      </w:r>
      <w:r w:rsidDel="00000000" w:rsidR="00000000" w:rsidRPr="00000000">
        <w:rPr>
          <w:rFonts w:ascii="Google Sans Text" w:cs="Google Sans Text" w:eastAsia="Google Sans Text" w:hAnsi="Google Sans Text"/>
          <w:color w:val="1b1c1d"/>
          <w:rtl w:val="0"/>
        </w:rPr>
        <w:t xml:space="preserve"> The central philosophy of ADIOS2 is the "separation of concerns".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developer writing simulation code makes simple, declarative API calls (e.g., "put this variable").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actual I/O </w:t>
      </w:r>
      <w:r w:rsidDel="00000000" w:rsidR="00000000" w:rsidRPr="00000000">
        <w:rPr>
          <w:rFonts w:ascii="Google Sans Text" w:cs="Google Sans Text" w:eastAsia="Google Sans Text" w:hAnsi="Google Sans Text"/>
          <w:i w:val="1"/>
          <w:color w:val="1b1c1d"/>
          <w:rtl w:val="0"/>
        </w:rPr>
        <w:t xml:space="preserve">method</w:t>
      </w:r>
      <w:r w:rsidDel="00000000" w:rsidR="00000000" w:rsidRPr="00000000">
        <w:rPr>
          <w:rFonts w:ascii="Google Sans Text" w:cs="Google Sans Text" w:eastAsia="Google Sans Text" w:hAnsi="Google Sans Text"/>
          <w:color w:val="1b1c1d"/>
          <w:rtl w:val="0"/>
        </w:rPr>
        <w:t xml:space="preserve"> (the "engine") is specified at runtime in a configuration file, requiring no code recompilation.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"Engine" Concept:</w:t>
      </w:r>
      <w:r w:rsidDel="00000000" w:rsidR="00000000" w:rsidRPr="00000000">
        <w:rPr>
          <w:rFonts w:ascii="Google Sans Text" w:cs="Google Sans Text" w:eastAsia="Google Sans Text" w:hAnsi="Google Sans Text"/>
          <w:color w:val="1b1c1d"/>
          <w:rtl w:val="0"/>
        </w:rPr>
        <w:t xml:space="preserve"> This is the most powerful feature for users.</w:t>
      </w:r>
    </w:p>
    <w:p w:rsidR="00000000" w:rsidDel="00000000" w:rsidP="00000000" w:rsidRDefault="00000000" w:rsidRPr="00000000" w14:paraId="0000002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BP4 / BP5 Engine:</w:t>
      </w:r>
      <w:r w:rsidDel="00000000" w:rsidR="00000000" w:rsidRPr="00000000">
        <w:rPr>
          <w:rFonts w:ascii="Google Sans Text" w:cs="Google Sans Text" w:eastAsia="Google Sans Text" w:hAnsi="Google Sans Text"/>
          <w:color w:val="1b1c1d"/>
          <w:rtl w:val="0"/>
        </w:rPr>
        <w:t xml:space="preserve"> This is the default, proprietary "Binary Pack" format. It consistently wins I/O benchmarks against HDF5 and PnetCDF.</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achieves this by using an N-to-N or N-to-M approach where each process writes its own "sub-file," avoiding file-locking contention.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HDF5 Engine:</w:t>
      </w:r>
      <w:r w:rsidDel="00000000" w:rsidR="00000000" w:rsidRPr="00000000">
        <w:rPr>
          <w:rFonts w:ascii="Google Sans Text" w:cs="Google Sans Text" w:eastAsia="Google Sans Text" w:hAnsi="Google Sans Text"/>
          <w:color w:val="1b1c1d"/>
          <w:rtl w:val="0"/>
        </w:rPr>
        <w:t xml:space="preserve"> ADIOS2 can be configured to use HDF5 as its backend, writing a single, fully compliant parallel HDF5 file.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Staging Engines (SST, SSC, DataMan):</w:t>
      </w:r>
      <w:r w:rsidDel="00000000" w:rsidR="00000000" w:rsidRPr="00000000">
        <w:rPr>
          <w:rFonts w:ascii="Google Sans Text" w:cs="Google Sans Text" w:eastAsia="Google Sans Text" w:hAnsi="Google Sans Text"/>
          <w:color w:val="1b1c1d"/>
          <w:rtl w:val="0"/>
        </w:rPr>
        <w:t xml:space="preserve"> These engines bypass disk entirely. They are designed to </w:t>
      </w:r>
      <w:r w:rsidDel="00000000" w:rsidR="00000000" w:rsidRPr="00000000">
        <w:rPr>
          <w:rFonts w:ascii="Google Sans Text" w:cs="Google Sans Text" w:eastAsia="Google Sans Text" w:hAnsi="Google Sans Text"/>
          <w:i w:val="1"/>
          <w:color w:val="1b1c1d"/>
          <w:rtl w:val="0"/>
        </w:rPr>
        <w:t xml:space="preserve">stream</w:t>
      </w:r>
      <w:r w:rsidDel="00000000" w:rsidR="00000000" w:rsidRPr="00000000">
        <w:rPr>
          <w:rFonts w:ascii="Google Sans Text" w:cs="Google Sans Text" w:eastAsia="Google Sans Text" w:hAnsi="Google Sans Text"/>
          <w:color w:val="1b1c1d"/>
          <w:rtl w:val="0"/>
        </w:rPr>
        <w:t xml:space="preserve"> data in-memory or over the network to another application, forming the backbone of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in-transit</w:t>
      </w:r>
      <w:r w:rsidDel="00000000" w:rsidR="00000000" w:rsidRPr="00000000">
        <w:rPr>
          <w:rFonts w:ascii="Google Sans Text" w:cs="Google Sans Text" w:eastAsia="Google Sans Text" w:hAnsi="Google Sans Text"/>
          <w:color w:val="1b1c1d"/>
          <w:rtl w:val="0"/>
        </w:rPr>
        <w:t xml:space="preserve"> workflows.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The primary API is a modern C++11 interface. Robust wrappers are provided for C, Fortran, Python, and MATLAB.</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 Support:</w:t>
      </w:r>
      <w:r w:rsidDel="00000000" w:rsidR="00000000" w:rsidRPr="00000000">
        <w:rPr>
          <w:rFonts w:ascii="Google Sans Text" w:cs="Google Sans Text" w:eastAsia="Google Sans Text" w:hAnsi="Google Sans Text"/>
          <w:color w:val="1b1c1d"/>
          <w:rtl w:val="0"/>
        </w:rPr>
        <w:t xml:space="preserve"> ADIOS2 is explicitly "GPU-aware".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can be built with support for CUDA, HIP, and SYCL. Its API can automatically detect if a data buffer passed by the user resides on the host (CPU) or the device (GPU) and orchestrate data movement, minimizing costly memory copies.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a critical feature for modern GPU-centric simulations.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PnetCDF (Parallel-netCDF)</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PnetCDF fills a specific, vital role within the HPC ecosystem, particularly for scientific domains that have standardized on the classic NetCDF file format.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and Problem Class:</w:t>
      </w:r>
      <w:r w:rsidDel="00000000" w:rsidR="00000000" w:rsidRPr="00000000">
        <w:rPr>
          <w:rFonts w:ascii="Google Sans Text" w:cs="Google Sans Text" w:eastAsia="Google Sans Text" w:hAnsi="Google Sans Text"/>
          <w:color w:val="1b1c1d"/>
          <w:rtl w:val="0"/>
        </w:rPr>
        <w:t xml:space="preserve"> PnetCDF provides a high-performance, parallel I/O interface for the </w:t>
      </w:r>
      <w:r w:rsidDel="00000000" w:rsidR="00000000" w:rsidRPr="00000000">
        <w:rPr>
          <w:rFonts w:ascii="Google Sans Text" w:cs="Google Sans Text" w:eastAsia="Google Sans Text" w:hAnsi="Google Sans Text"/>
          <w:i w:val="1"/>
          <w:color w:val="1b1c1d"/>
          <w:rtl w:val="0"/>
        </w:rPr>
        <w:t xml:space="preserve">classic</w:t>
      </w:r>
      <w:r w:rsidDel="00000000" w:rsidR="00000000" w:rsidRPr="00000000">
        <w:rPr>
          <w:rFonts w:ascii="Google Sans Text" w:cs="Google Sans Text" w:eastAsia="Google Sans Text" w:hAnsi="Google Sans Text"/>
          <w:color w:val="1b1c1d"/>
          <w:rtl w:val="0"/>
        </w:rPr>
        <w:t xml:space="preserve"> NetCDF file formats (CDF-1, CDF-2, and the large-file CDF-5).</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NetCDF data model, which is simpler than HDF5's, is the dominant standard in fields like climatology, meteorology (e.g., the WRF application), and oceanography.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For users in these communities, PnetCDF is the preferred, high-performance solution.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HDF5 vs. PnetCDF Distinction:</w:t>
      </w:r>
      <w:r w:rsidDel="00000000" w:rsidR="00000000" w:rsidRPr="00000000">
        <w:rPr>
          <w:rFonts w:ascii="Google Sans Text" w:cs="Google Sans Text" w:eastAsia="Google Sans Text" w:hAnsi="Google Sans Text"/>
          <w:color w:val="1b1c1d"/>
          <w:rtl w:val="0"/>
        </w:rPr>
        <w:t xml:space="preserve"> This is a common point of confusion. The </w:t>
      </w:r>
      <w:r w:rsidDel="00000000" w:rsidR="00000000" w:rsidRPr="00000000">
        <w:rPr>
          <w:rFonts w:ascii="Google Sans Text" w:cs="Google Sans Text" w:eastAsia="Google Sans Text" w:hAnsi="Google Sans Text"/>
          <w:i w:val="1"/>
          <w:color w:val="1b1c1d"/>
          <w:rtl w:val="0"/>
        </w:rPr>
        <w:t xml:space="preserve">NetCDF-4</w:t>
      </w:r>
      <w:r w:rsidDel="00000000" w:rsidR="00000000" w:rsidRPr="00000000">
        <w:rPr>
          <w:rFonts w:ascii="Google Sans Text" w:cs="Google Sans Text" w:eastAsia="Google Sans Text" w:hAnsi="Google Sans Text"/>
          <w:color w:val="1b1c1d"/>
          <w:rtl w:val="0"/>
        </w:rPr>
        <w:t xml:space="preserve"> library </w:t>
      </w:r>
      <w:r w:rsidDel="00000000" w:rsidR="00000000" w:rsidRPr="00000000">
        <w:rPr>
          <w:rFonts w:ascii="Google Sans Text" w:cs="Google Sans Text" w:eastAsia="Google Sans Text" w:hAnsi="Google Sans Text"/>
          <w:i w:val="1"/>
          <w:color w:val="1b1c1d"/>
          <w:rtl w:val="0"/>
        </w:rPr>
        <w:t xml:space="preserve">uses HDF5</w:t>
      </w:r>
      <w:r w:rsidDel="00000000" w:rsidR="00000000" w:rsidRPr="00000000">
        <w:rPr>
          <w:rFonts w:ascii="Google Sans Text" w:cs="Google Sans Text" w:eastAsia="Google Sans Text" w:hAnsi="Google Sans Text"/>
          <w:color w:val="1b1c1d"/>
          <w:rtl w:val="0"/>
        </w:rPr>
        <w:t xml:space="preserve"> as its underlying storage layer.</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PnetCDF</w:t>
      </w:r>
      <w:r w:rsidDel="00000000" w:rsidR="00000000" w:rsidRPr="00000000">
        <w:rPr>
          <w:rFonts w:ascii="Google Sans Text" w:cs="Google Sans Text" w:eastAsia="Google Sans Text" w:hAnsi="Google Sans Text"/>
          <w:color w:val="1b1c1d"/>
          <w:rtl w:val="0"/>
        </w:rPr>
        <w:t xml:space="preserve"> is a separate, independent library that provides parallel access to the </w:t>
      </w:r>
      <w:r w:rsidDel="00000000" w:rsidR="00000000" w:rsidRPr="00000000">
        <w:rPr>
          <w:rFonts w:ascii="Google Sans Text" w:cs="Google Sans Text" w:eastAsia="Google Sans Text" w:hAnsi="Google Sans Text"/>
          <w:i w:val="1"/>
          <w:color w:val="1b1c1d"/>
          <w:rtl w:val="0"/>
        </w:rPr>
        <w:t xml:space="preserve">classic</w:t>
      </w:r>
      <w:r w:rsidDel="00000000" w:rsidR="00000000" w:rsidRPr="00000000">
        <w:rPr>
          <w:rFonts w:ascii="Google Sans Text" w:cs="Google Sans Text" w:eastAsia="Google Sans Text" w:hAnsi="Google Sans Text"/>
          <w:color w:val="1b1c1d"/>
          <w:rtl w:val="0"/>
        </w:rPr>
        <w:t xml:space="preserve"> (pre-NetCDF-4) formats.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 and Performance:</w:t>
      </w:r>
      <w:r w:rsidDel="00000000" w:rsidR="00000000" w:rsidRPr="00000000">
        <w:rPr>
          <w:rFonts w:ascii="Google Sans Text" w:cs="Google Sans Text" w:eastAsia="Google Sans Text" w:hAnsi="Google Sans Text"/>
          <w:color w:val="1b1c1d"/>
          <w:rtl w:val="0"/>
        </w:rPr>
        <w:t xml:space="preserve"> The PnetCDF API was designed to be a "minimal" change from the serial NetCDF library, easing migration for legacy codes.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 provides C, Fortran (77/90), and C++ interfaces.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uses MPI-IO underneath to provide collective and non-blocking I/O operations, offering "dramatic performance gains" over serial I/O.</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API vs. Format: A New I/O Strategy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sophisticated "engine" architecture of ADIOS2 is reframing the I/O decision for application developers. The choice is no longer a permanent, mutually exclusive commitment to a single file format.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simulation's "producer" (the simulation) and its "consumer" (the analysis tool) have different requirements. The producer needs maximum write performance to avoid stalling the simulation.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consumer needs a portable, self-describing file (like HDF5) compatible with a wide array of tools.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these needs were in conflict. Writing a parallel HDF5 file is often slower than writing to a simpler format.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ADIOS2's HDF5 engine resolves this conflict.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simulation developer can code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against the modern ADIOS2 API (in C++, Fortran, or Python).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At runtime, a user can provide an XML file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to select the HDF5 engine, producing a fully compliant HDF5 file. For a performance run, they can switch to the BP5 engine. For an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debugging run, they can switch to the SST streaming engine. All of this is possible </w:t>
      </w:r>
      <w:r w:rsidDel="00000000" w:rsidR="00000000" w:rsidRPr="00000000">
        <w:rPr>
          <w:rFonts w:ascii="Google Sans Text" w:cs="Google Sans Text" w:eastAsia="Google Sans Text" w:hAnsi="Google Sans Text"/>
          <w:i w:val="1"/>
          <w:color w:val="1b1c1d"/>
          <w:rtl w:val="0"/>
        </w:rPr>
        <w:t xml:space="preserve">without recompiling the simulation code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indicates a strategic shift: the decision is moving from the </w:t>
      </w:r>
      <w:r w:rsidDel="00000000" w:rsidR="00000000" w:rsidRPr="00000000">
        <w:rPr>
          <w:rFonts w:ascii="Google Sans Text" w:cs="Google Sans Text" w:eastAsia="Google Sans Text" w:hAnsi="Google Sans Text"/>
          <w:i w:val="1"/>
          <w:color w:val="1b1c1d"/>
          <w:rtl w:val="0"/>
        </w:rPr>
        <w:t xml:space="preserve">file format</w:t>
      </w:r>
      <w:r w:rsidDel="00000000" w:rsidR="00000000" w:rsidRPr="00000000">
        <w:rPr>
          <w:rFonts w:ascii="Google Sans Text" w:cs="Google Sans Text" w:eastAsia="Google Sans Text" w:hAnsi="Google Sans Text"/>
          <w:color w:val="1b1c1d"/>
          <w:rtl w:val="0"/>
        </w:rPr>
        <w:t xml:space="preserve"> to the </w:t>
      </w:r>
      <w:r w:rsidDel="00000000" w:rsidR="00000000" w:rsidRPr="00000000">
        <w:rPr>
          <w:rFonts w:ascii="Google Sans Text" w:cs="Google Sans Text" w:eastAsia="Google Sans Text" w:hAnsi="Google Sans Text"/>
          <w:i w:val="1"/>
          <w:color w:val="1b1c1d"/>
          <w:rtl w:val="0"/>
        </w:rPr>
        <w:t xml:space="preserve">API</w:t>
      </w:r>
      <w:r w:rsidDel="00000000" w:rsidR="00000000" w:rsidRPr="00000000">
        <w:rPr>
          <w:rFonts w:ascii="Google Sans Text" w:cs="Google Sans Text" w:eastAsia="Google Sans Text" w:hAnsi="Google Sans Text"/>
          <w:color w:val="1b1c1d"/>
          <w:rtl w:val="0"/>
        </w:rPr>
        <w:t xml:space="preserve">. ADIOS2 is positioning itself as the superior, adaptable </w:t>
      </w:r>
      <w:r w:rsidDel="00000000" w:rsidR="00000000" w:rsidRPr="00000000">
        <w:rPr>
          <w:rFonts w:ascii="Google Sans Text" w:cs="Google Sans Text" w:eastAsia="Google Sans Text" w:hAnsi="Google Sans Text"/>
          <w:i w:val="1"/>
          <w:color w:val="1b1c1d"/>
          <w:rtl w:val="0"/>
        </w:rPr>
        <w:t xml:space="preserve">API</w:t>
      </w:r>
      <w:r w:rsidDel="00000000" w:rsidR="00000000" w:rsidRPr="00000000">
        <w:rPr>
          <w:rFonts w:ascii="Google Sans Text" w:cs="Google Sans Text" w:eastAsia="Google Sans Text" w:hAnsi="Google Sans Text"/>
          <w:color w:val="1b1c1d"/>
          <w:rtl w:val="0"/>
        </w:rPr>
        <w:t xml:space="preserve"> for HPC I/O, treating the final output format (BP5, HDF5, or a stream) as a runtime "deployment" detail.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I/O Library Feature and Performance Matrix</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HDF5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ADIOS2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PnetCDF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Hierarchical groups &amp;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Flexible key/value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Multi-dim arrays (classic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 C++, Fortran, Java, Python (h5py)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C++11, Fortran, C, Python, MATLAB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 Fortran 77/90, C++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Long-term archival, data organization, portability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Performance, adaptability,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streaming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Parallel I/O for classic NetCDF standard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tunable; can be I/O bound at scale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performance via BP5 engine; scales well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High-performance for its data model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GPU-Aware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Emerging (GDS VFD)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(CUDA, HIP, SYCL buffer-aware)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Best-Fit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Archival data, complex heterogeneous data, community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Exascale simulations,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workflows, performance-critical 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Climate, weather, and ocean modeling (e.g., WRF)</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Platforms: Post-Hoc Analysis and Visualization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25.06 stack includes two premier, open-source visualization applications: ParaView and VisIt.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Both are mature, feature-rich platforms that serve as the primary interfaces for scientists to conduct </w:t>
      </w:r>
      <w:r w:rsidDel="00000000" w:rsidR="00000000" w:rsidRPr="00000000">
        <w:rPr>
          <w:rFonts w:ascii="Google Sans Text" w:cs="Google Sans Text" w:eastAsia="Google Sans Text" w:hAnsi="Google Sans Text"/>
          <w:i w:val="1"/>
          <w:color w:val="1b1c1d"/>
          <w:rtl w:val="0"/>
        </w:rPr>
        <w:t xml:space="preserve">post-hoc</w:t>
      </w:r>
      <w:r w:rsidDel="00000000" w:rsidR="00000000" w:rsidRPr="00000000">
        <w:rPr>
          <w:rFonts w:ascii="Google Sans Text" w:cs="Google Sans Text" w:eastAsia="Google Sans Text" w:hAnsi="Google Sans Text"/>
          <w:color w:val="1b1c1d"/>
          <w:rtl w:val="0"/>
        </w:rPr>
        <w:t xml:space="preserve"> analysis (i.e., on data files) and can also be used as backends for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analysis.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ParaView</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and Ecosystem:</w:t>
      </w:r>
      <w:r w:rsidDel="00000000" w:rsidR="00000000" w:rsidRPr="00000000">
        <w:rPr>
          <w:rFonts w:ascii="Google Sans Text" w:cs="Google Sans Text" w:eastAsia="Google Sans Text" w:hAnsi="Google Sans Text"/>
          <w:color w:val="1b1c1d"/>
          <w:rtl w:val="0"/>
        </w:rPr>
        <w:t xml:space="preserve"> ParaView is an open-source, multi-platform tool developed as a collaboration between Kitware, Los Alamos National Laboratory, and Sandia National Laboratories.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It is heavily used and supported at Sandia.</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application is built on top of the Visualization Toolkit (VTK).</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It has a large and active user community, with official support forums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and extensive tutorial materials.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Problem Class:</w:t>
      </w:r>
      <w:r w:rsidDel="00000000" w:rsidR="00000000" w:rsidRPr="00000000">
        <w:rPr>
          <w:rFonts w:ascii="Google Sans Text" w:cs="Google Sans Text" w:eastAsia="Google Sans Text" w:hAnsi="Google Sans Text"/>
          <w:color w:val="1b1c1d"/>
          <w:rtl w:val="0"/>
        </w:rPr>
        <w:t xml:space="preserve"> ParaView is explicitly designed for the analysis of </w:t>
      </w:r>
      <w:r w:rsidDel="00000000" w:rsidR="00000000" w:rsidRPr="00000000">
        <w:rPr>
          <w:rFonts w:ascii="Google Sans Text" w:cs="Google Sans Text" w:eastAsia="Google Sans Text" w:hAnsi="Google Sans Text"/>
          <w:i w:val="1"/>
          <w:color w:val="1b1c1d"/>
          <w:rtl w:val="0"/>
        </w:rPr>
        <w:t xml:space="preserve">extremely large datasets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It is frequently cited in the context of Computational Fluid Dynamics (CFD), particularly for post-processing OpenFOAM results.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Users interact with a "pipeline" browser </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applying a series of filters (e.g., Slicing, Contouring, Streamlines) to large mesh data.</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User discussions confirm its use for complex meshes of 40-60 million points and billion-cell simulations.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The core of ParaView is C++.</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However, its primary interface for automation and advanced analysis is a rich Python scripting API.</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Users can script the entire visualization pipeline, from loading data to applying filters and saving images, using the paraview.simple module.</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API is powerful enough that recent research is exploring the use of Large Language Models (LLMs) to generate this Python code automatically.</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 Availability:</w:t>
      </w:r>
      <w:r w:rsidDel="00000000" w:rsidR="00000000" w:rsidRPr="00000000">
        <w:rPr>
          <w:rFonts w:ascii="Google Sans Text" w:cs="Google Sans Text" w:eastAsia="Google Sans Text" w:hAnsi="Google Sans Text"/>
          <w:color w:val="1b1c1d"/>
          <w:rtl w:val="0"/>
        </w:rPr>
        <w:t xml:space="preserve"> ParaView leverages GPUs for two distinct tasks. First, it uses GPUs for </w:t>
      </w:r>
      <w:r w:rsidDel="00000000" w:rsidR="00000000" w:rsidRPr="00000000">
        <w:rPr>
          <w:rFonts w:ascii="Google Sans Text" w:cs="Google Sans Text" w:eastAsia="Google Sans Text" w:hAnsi="Google Sans Text"/>
          <w:i w:val="1"/>
          <w:color w:val="1b1c1d"/>
          <w:rtl w:val="0"/>
        </w:rPr>
        <w:t xml:space="preserve">rendering</w:t>
      </w:r>
      <w:r w:rsidDel="00000000" w:rsidR="00000000" w:rsidRPr="00000000">
        <w:rPr>
          <w:rFonts w:ascii="Google Sans Text" w:cs="Google Sans Text" w:eastAsia="Google Sans Text" w:hAnsi="Google Sans Text"/>
          <w:color w:val="1b1c1d"/>
          <w:rtl w:val="0"/>
        </w:rPr>
        <w:t xml:space="preserve"> via standard OpenGL or advanced ray-tracing backends like NVIDIA OptiX (for NVIDIA GPUs) and Intel OSPRay (a CPU-based ray tracer).</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Second, it can use GPUs for </w:t>
      </w:r>
      <w:r w:rsidDel="00000000" w:rsidR="00000000" w:rsidRPr="00000000">
        <w:rPr>
          <w:rFonts w:ascii="Google Sans Text" w:cs="Google Sans Text" w:eastAsia="Google Sans Text" w:hAnsi="Google Sans Text"/>
          <w:i w:val="1"/>
          <w:color w:val="1b1c1d"/>
          <w:rtl w:val="0"/>
        </w:rPr>
        <w:t xml:space="preserve">computation</w:t>
      </w:r>
      <w:r w:rsidDel="00000000" w:rsidR="00000000" w:rsidRPr="00000000">
        <w:rPr>
          <w:rFonts w:ascii="Google Sans Text" w:cs="Google Sans Text" w:eastAsia="Google Sans Text" w:hAnsi="Google Sans Text"/>
          <w:color w:val="1b1c1d"/>
          <w:rtl w:val="0"/>
        </w:rPr>
        <w:t xml:space="preserve"> (i.e., running filters) through the VTK-m backend, which is discussed in Section 5.</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VisIt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and Ecosystem:</w:t>
      </w:r>
      <w:r w:rsidDel="00000000" w:rsidR="00000000" w:rsidRPr="00000000">
        <w:rPr>
          <w:rFonts w:ascii="Google Sans Text" w:cs="Google Sans Text" w:eastAsia="Google Sans Text" w:hAnsi="Google Sans Text"/>
          <w:color w:val="1b1c1d"/>
          <w:rtl w:val="0"/>
        </w:rPr>
        <w:t xml:space="preserve"> VisIt is also an open-source, interactive, and scalable visualization tool, originating from Lawrence Livermore National Laboratory (LLNL).</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It is designed to handle data "ranging in scale from small... to... leadership-class computing facility simulation campaigns".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A hallmark feature is its ability to read over 130 different scientific file formats, making it a "Swiss Army knife" for data analysis.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6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Problem Class:</w:t>
      </w:r>
      <w:r w:rsidDel="00000000" w:rsidR="00000000" w:rsidRPr="00000000">
        <w:rPr>
          <w:rFonts w:ascii="Google Sans Text" w:cs="Google Sans Text" w:eastAsia="Google Sans Text" w:hAnsi="Google Sans Text"/>
          <w:color w:val="1b1c1d"/>
          <w:rtl w:val="0"/>
        </w:rPr>
        <w:t xml:space="preserve"> VisIt is built for visualizing large-scale scientific data.</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It supports a wide range of plots, including Mesh, Pseudocolor, Contour, and Volume rendering.</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User discussions show its application to challenging problems like high-resolution volume rendering and time-series analysis.</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06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Like ParaView, VisIt's core is C++.</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It also offers a comprehensive Python interface, which it refers to as the Command Line Interface (CLI).</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Python interface can be used interactively with the GUI or in a "batch" mode (e.g., visit -nowin -cli -s script.py) for automated processing.</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VisIt also provides a C, C++, and Fortran API for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integration, known as "Libsim".</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 Availability:</w:t>
      </w:r>
      <w:r w:rsidDel="00000000" w:rsidR="00000000" w:rsidRPr="00000000">
        <w:rPr>
          <w:rFonts w:ascii="Google Sans Text" w:cs="Google Sans Text" w:eastAsia="Google Sans Text" w:hAnsi="Google Sans Text"/>
          <w:color w:val="1b1c1d"/>
          <w:rtl w:val="0"/>
        </w:rPr>
        <w:t xml:space="preserve"> VisIt uses the GPU for rendering. Its capability for GPU-accelerated </w:t>
      </w:r>
      <w:r w:rsidDel="00000000" w:rsidR="00000000" w:rsidRPr="00000000">
        <w:rPr>
          <w:rFonts w:ascii="Google Sans Text" w:cs="Google Sans Text" w:eastAsia="Google Sans Text" w:hAnsi="Google Sans Text"/>
          <w:i w:val="1"/>
          <w:color w:val="1b1c1d"/>
          <w:rtl w:val="0"/>
        </w:rPr>
        <w:t xml:space="preserve">computation</w:t>
      </w:r>
      <w:r w:rsidDel="00000000" w:rsidR="00000000" w:rsidRPr="00000000">
        <w:rPr>
          <w:rFonts w:ascii="Google Sans Text" w:cs="Google Sans Text" w:eastAsia="Google Sans Text" w:hAnsi="Google Sans Text"/>
          <w:color w:val="1b1c1d"/>
          <w:rtl w:val="0"/>
        </w:rPr>
        <w:t xml:space="preserve"> is also provided by the VTK-m backend, which users can activate in the application's preferences.</w:t>
      </w:r>
      <w:r w:rsidDel="00000000" w:rsidR="00000000" w:rsidRPr="00000000">
        <w:rPr>
          <w:rFonts w:ascii="Google Sans Text" w:cs="Google Sans Text" w:eastAsia="Google Sans Text" w:hAnsi="Google Sans Text"/>
          <w:color w:val="444746"/>
          <w:sz w:val="24"/>
          <w:szCs w:val="24"/>
          <w:vertAlign w:val="superscript"/>
          <w:rtl w:val="0"/>
        </w:rPr>
        <w:t xml:space="preserve">87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ParaView vs. VisIt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Scientific computing users typically standardize on one of these two platforms.</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While both are built on VTK </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and have similar goals, their user experiences and design philosophies differ in ways that guide user selection.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philosophical difference is revealed in user forum discussions.</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A user noted that an HDF5 file volume-rendered automatically in VisIt but appeared as a blank screen in ParaView. An expert explained that VisIt "does some data transformations implicitly" to produce a "correct" image, while ParaView "errs on side of letting user transform the data" explicitly. In that case, ParaView required the user to manually add a CellDataToPointData filter to see the result. This reveals a fundamental trade-off:</w:t>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VisIt</w:t>
      </w:r>
      <w:r w:rsidDel="00000000" w:rsidR="00000000" w:rsidRPr="00000000">
        <w:rPr>
          <w:rFonts w:ascii="Google Sans Text" w:cs="Google Sans Text" w:eastAsia="Google Sans Text" w:hAnsi="Google Sans Text"/>
          <w:color w:val="1b1c1d"/>
          <w:rtl w:val="0"/>
        </w:rPr>
        <w:t xml:space="preserve"> is often preferred for a "quick look" or by users who trust the tool to </w:t>
      </w:r>
      <w:r w:rsidDel="00000000" w:rsidR="00000000" w:rsidRPr="00000000">
        <w:rPr>
          <w:rFonts w:ascii="Google Sans Text" w:cs="Google Sans Text" w:eastAsia="Google Sans Text" w:hAnsi="Google Sans Text"/>
          <w:i w:val="1"/>
          <w:color w:val="1b1c1d"/>
          <w:rtl w:val="0"/>
        </w:rPr>
        <w:t xml:space="preserve">implicitly</w:t>
      </w:r>
      <w:r w:rsidDel="00000000" w:rsidR="00000000" w:rsidRPr="00000000">
        <w:rPr>
          <w:rFonts w:ascii="Google Sans Text" w:cs="Google Sans Text" w:eastAsia="Google Sans Text" w:hAnsi="Google Sans Text"/>
          <w:color w:val="1b1c1d"/>
          <w:rtl w:val="0"/>
        </w:rPr>
        <w:t xml:space="preserve"> make smart decisions to get them to a useful visualization quickly.</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ParaView</w:t>
      </w:r>
      <w:r w:rsidDel="00000000" w:rsidR="00000000" w:rsidRPr="00000000">
        <w:rPr>
          <w:rFonts w:ascii="Google Sans Text" w:cs="Google Sans Text" w:eastAsia="Google Sans Text" w:hAnsi="Google Sans Text"/>
          <w:color w:val="1b1c1d"/>
          <w:rtl w:val="0"/>
        </w:rPr>
        <w:t xml:space="preserve"> is often preferred by users who want </w:t>
      </w:r>
      <w:r w:rsidDel="00000000" w:rsidR="00000000" w:rsidRPr="00000000">
        <w:rPr>
          <w:rFonts w:ascii="Google Sans Text" w:cs="Google Sans Text" w:eastAsia="Google Sans Text" w:hAnsi="Google Sans Text"/>
          <w:i w:val="1"/>
          <w:color w:val="1b1c1d"/>
          <w:rtl w:val="0"/>
        </w:rPr>
        <w:t xml:space="preserve">explicit</w:t>
      </w:r>
      <w:r w:rsidDel="00000000" w:rsidR="00000000" w:rsidRPr="00000000">
        <w:rPr>
          <w:rFonts w:ascii="Google Sans Text" w:cs="Google Sans Text" w:eastAsia="Google Sans Text" w:hAnsi="Google Sans Text"/>
          <w:color w:val="1b1c1d"/>
          <w:rtl w:val="0"/>
        </w:rPr>
        <w:t xml:space="preserve">, granular control over every step of the visualization pipeline, which is crucial for debugging data or creating publication-quality images.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Institutional inertia and R&amp;D investment also play a significant role. Sandia and Kitware are primary drivers of ParaView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while LLNL is the home of VisIt.</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R&amp;D drives the future of the tools. For example, recent publications show active research at LLNL and Kitware to build autonomous LLM agents (e.g., "ParaView-MCP") on top of ParaView's Python API.</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suggests a strong push to lower ParaView's "steep learning curve" </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via natural language interfaces, which may become a key differentiator in the future.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Post-Hoc Visualization Platform Comparison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Origins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Sandia Nat'l Labs, Kitware, Los Alamos Nat'l Lab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Lawrence Livermore Nat'l Lab </w:t>
            </w:r>
            <w:r w:rsidDel="00000000" w:rsidR="00000000" w:rsidRPr="00000000">
              <w:rPr>
                <w:rFonts w:ascii="Google Sans Text" w:cs="Google Sans Text" w:eastAsia="Google Sans Text" w:hAnsi="Google Sans Text"/>
                <w:color w:val="444746"/>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Scripting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(paraview.simple) </w:t>
            </w:r>
            <w:r w:rsidDel="00000000" w:rsidR="00000000" w:rsidRPr="00000000">
              <w:rPr>
                <w:rFonts w:ascii="Google Sans Text" w:cs="Google Sans Text" w:eastAsia="Google Sans Text" w:hAnsi="Google Sans Text"/>
                <w:color w:val="444746"/>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(CLI/VisIt module) </w:t>
            </w:r>
            <w:r w:rsidDel="00000000" w:rsidR="00000000" w:rsidRPr="00000000">
              <w:rPr>
                <w:rFonts w:ascii="Google Sans Text" w:cs="Google Sans Text" w:eastAsia="Google Sans Text" w:hAnsi="Google Sans Text"/>
                <w:color w:val="444746"/>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Model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Explicit:</w:t>
            </w:r>
            <w:r w:rsidDel="00000000" w:rsidR="00000000" w:rsidRPr="00000000">
              <w:rPr>
                <w:rFonts w:ascii="Google Sans Text" w:cs="Google Sans Text" w:eastAsia="Google Sans Text" w:hAnsi="Google Sans Text"/>
                <w:color w:val="1b1c1d"/>
                <w:shd w:fill="auto" w:val="clear"/>
                <w:rtl w:val="0"/>
              </w:rPr>
              <w:t xml:space="preserve"> User must build the full pipeline (e.g., manually add CellToPoint filter) </w:t>
            </w:r>
            <w:r w:rsidDel="00000000" w:rsidR="00000000" w:rsidRPr="00000000">
              <w:rPr>
                <w:rFonts w:ascii="Google Sans Text" w:cs="Google Sans Text" w:eastAsia="Google Sans Text" w:hAnsi="Google Sans Text"/>
                <w:color w:val="444746"/>
                <w:sz w:val="24"/>
                <w:szCs w:val="24"/>
                <w:vertAlign w:val="superscript"/>
                <w:rtl w:val="0"/>
              </w:rPr>
              <w:t xml:space="preserve">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Implicit:</w:t>
            </w:r>
            <w:r w:rsidDel="00000000" w:rsidR="00000000" w:rsidRPr="00000000">
              <w:rPr>
                <w:rFonts w:ascii="Google Sans Text" w:cs="Google Sans Text" w:eastAsia="Google Sans Text" w:hAnsi="Google Sans Text"/>
                <w:color w:val="1b1c1d"/>
                <w:shd w:fill="auto" w:val="clear"/>
                <w:rtl w:val="0"/>
              </w:rPr>
              <w:t xml:space="preserve"> Attempts to "do the right thing" for the user automatically </w:t>
            </w:r>
            <w:r w:rsidDel="00000000" w:rsidR="00000000" w:rsidRPr="00000000">
              <w:rPr>
                <w:rFonts w:ascii="Google Sans Text" w:cs="Google Sans Text" w:eastAsia="Google Sans Text" w:hAnsi="Google Sans Text"/>
                <w:color w:val="444746"/>
                <w:sz w:val="24"/>
                <w:szCs w:val="24"/>
                <w:vertAlign w:val="superscript"/>
                <w:rtl w:val="0"/>
              </w:rPr>
              <w:t xml:space="preserve">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Rich filter pipeline, strong CFD community, deep Python integration, Catalyst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Reads &gt;130 file formats, robust remote client-server, Libsim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Problem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CFD/OpenFOAM, large mesh analysis, climate </w:t>
            </w:r>
            <w:r w:rsidDel="00000000" w:rsidR="00000000" w:rsidRPr="00000000">
              <w:rPr>
                <w:rFonts w:ascii="Google Sans Text" w:cs="Google Sans Text" w:eastAsia="Google Sans Text" w:hAnsi="Google Sans Text"/>
                <w:color w:val="444746"/>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Astrophysics, climate, diverse file format analysis, large mesh analysis </w:t>
            </w:r>
            <w:r w:rsidDel="00000000" w:rsidR="00000000" w:rsidRPr="00000000">
              <w:rPr>
                <w:rFonts w:ascii="Google Sans Text" w:cs="Google Sans Text" w:eastAsia="Google Sans Text" w:hAnsi="Google Sans Text"/>
                <w:color w:val="444746"/>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 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VTKmFilters Plugin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"Use VTK-m" Preferences toggle </w:t>
            </w:r>
            <w:r w:rsidDel="00000000" w:rsidR="00000000" w:rsidRPr="00000000">
              <w:rPr>
                <w:rFonts w:ascii="Google Sans Text" w:cs="Google Sans Text" w:eastAsia="Google Sans Text" w:hAnsi="Google Sans Text"/>
                <w:color w:val="444746"/>
                <w:sz w:val="24"/>
                <w:szCs w:val="24"/>
                <w:vertAlign w:val="superscript"/>
                <w:rtl w:val="0"/>
              </w:rPr>
              <w:t xml:space="preserve">87</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Exascale Imperative: In-Situ Visualization Frameworks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challenge of exascale computing is that simulation data is generated far faster than it can be written to disk.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"I/O bottleneck"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has forced a paradigm shift from </w:t>
      </w:r>
      <w:r w:rsidDel="00000000" w:rsidR="00000000" w:rsidRPr="00000000">
        <w:rPr>
          <w:rFonts w:ascii="Google Sans Text" w:cs="Google Sans Text" w:eastAsia="Google Sans Text" w:hAnsi="Google Sans Text"/>
          <w:i w:val="1"/>
          <w:color w:val="1b1c1d"/>
          <w:rtl w:val="0"/>
        </w:rPr>
        <w:t xml:space="preserve">post-hoc</w:t>
      </w:r>
      <w:r w:rsidDel="00000000" w:rsidR="00000000" w:rsidRPr="00000000">
        <w:rPr>
          <w:rFonts w:ascii="Google Sans Text" w:cs="Google Sans Text" w:eastAsia="Google Sans Text" w:hAnsi="Google Sans Text"/>
          <w:color w:val="1b1c1d"/>
          <w:rtl w:val="0"/>
        </w:rPr>
        <w:t xml:space="preserve"> analysis to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analysis, where visualization and data reduction are performed in memory, "whilst the simulation is running".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E4S 25.06 stack provides three key libraries for this.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ParaView Catalyst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Catalyst is ParaView's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analysis and visualization library.</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It allows a simulation code to be instrumented to execute ParaView visualization pipelines "in step with the simulation".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Users can generate "canned" image outputs, save reduced datasets (e.g., slices or isosurfaces), or connect a live ParaView GUI for real-time visualization and computational steering.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analysis pipelines themselves are often defined using Python scripts that can be generated directly from the ParaView GUI, lowering the barrier for complex analysis.</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VisIt Libsim</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Libsim is the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library for VisIt.</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Its design philosophy is to make the instrumented simulation "act in many ways like a VisIt compute engine".</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This is a powerful model because it exposes the </w:t>
      </w:r>
      <w:r w:rsidDel="00000000" w:rsidR="00000000" w:rsidRPr="00000000">
        <w:rPr>
          <w:rFonts w:ascii="Google Sans Text" w:cs="Google Sans Text" w:eastAsia="Google Sans Text" w:hAnsi="Google Sans Text"/>
          <w:i w:val="1"/>
          <w:color w:val="1b1c1d"/>
          <w:rtl w:val="0"/>
        </w:rPr>
        <w:t xml:space="preserve">full feature list of VisIt</w:t>
      </w:r>
      <w:r w:rsidDel="00000000" w:rsidR="00000000" w:rsidRPr="00000000">
        <w:rPr>
          <w:rFonts w:ascii="Google Sans Text" w:cs="Google Sans Text" w:eastAsia="Google Sans Text" w:hAnsi="Google Sans Text"/>
          <w:color w:val="1b1c1d"/>
          <w:rtl w:val="0"/>
        </w:rPr>
        <w:t xml:space="preserve"> to the user for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data.</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Developers instrument their C, C++, or Fortran simulations by linking libsim and providing a set of data access "callback functions" (e.g., GetMetaData, GetMesh) that Libsim uses to "pull" data from the simulation's memory as needed.</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Ascent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Ascent is a newer, ECP-funded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library designed to be a "flyweight" solution.</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It is built from the ground up for minimal dependencies (e.g., no OpenGL is required), a low memory footprint, and native execution on many-core (GPU)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It has been demonstrated scaling across over 16,000 GPUs.</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For simulation developers, Ascent is designed for "ease of use".</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It provides C++, C, Python, and Fortran APIs </w:t>
      </w:r>
      <w:r w:rsidDel="00000000" w:rsidR="00000000" w:rsidRPr="00000000">
        <w:rPr>
          <w:rFonts w:ascii="Google Sans Text" w:cs="Google Sans Text" w:eastAsia="Google Sans Text" w:hAnsi="Google Sans Text"/>
          <w:color w:val="444746"/>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but the visualization </w:t>
      </w:r>
      <w:r w:rsidDel="00000000" w:rsidR="00000000" w:rsidRPr="00000000">
        <w:rPr>
          <w:rFonts w:ascii="Google Sans Text" w:cs="Google Sans Text" w:eastAsia="Google Sans Text" w:hAnsi="Google Sans Text"/>
          <w:i w:val="1"/>
          <w:color w:val="1b1c1d"/>
          <w:rtl w:val="0"/>
        </w:rPr>
        <w:t xml:space="preserve">actions</w:t>
      </w:r>
      <w:r w:rsidDel="00000000" w:rsidR="00000000" w:rsidRPr="00000000">
        <w:rPr>
          <w:rFonts w:ascii="Google Sans Text" w:cs="Google Sans Text" w:eastAsia="Google Sans Text" w:hAnsi="Google Sans Text"/>
          <w:color w:val="1b1c1d"/>
          <w:rtl w:val="0"/>
        </w:rPr>
        <w:t xml:space="preserve"> are defined in simple JSON or YAML files rather than complex Python scripts </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representing a much lower barrier to entry.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Spectrum of In-Situ Trade-offs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frameworks are not just competitors; they represent a spectrum of trade-offs for the simulation developer.</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VisIt Libsim</w:t>
      </w:r>
      <w:r w:rsidDel="00000000" w:rsidR="00000000" w:rsidRPr="00000000">
        <w:rPr>
          <w:rFonts w:ascii="Google Sans Text" w:cs="Google Sans Text" w:eastAsia="Google Sans Text" w:hAnsi="Google Sans Text"/>
          <w:color w:val="1b1c1d"/>
          <w:rtl w:val="0"/>
        </w:rPr>
        <w:t xml:space="preserve"> is at the "heavyweight, full-featured" end. It embeds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VisIt engine, granting immense power </w:t>
      </w:r>
      <w:r w:rsidDel="00000000" w:rsidR="00000000" w:rsidRPr="00000000">
        <w:rPr>
          <w:rFonts w:ascii="Google Sans Text" w:cs="Google Sans Text" w:eastAsia="Google Sans Text" w:hAnsi="Google Sans Text"/>
          <w:color w:val="444746"/>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at the cost of a higher resource footprint and a more complex C/C++ callback instrumentation.</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This is for users who </w:t>
      </w:r>
      <w:r w:rsidDel="00000000" w:rsidR="00000000" w:rsidRPr="00000000">
        <w:rPr>
          <w:rFonts w:ascii="Google Sans Text" w:cs="Google Sans Text" w:eastAsia="Google Sans Text" w:hAnsi="Google Sans Text"/>
          <w:i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a specific, complex VisIt plot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ParaView Catalyst</w:t>
      </w:r>
      <w:r w:rsidDel="00000000" w:rsidR="00000000" w:rsidRPr="00000000">
        <w:rPr>
          <w:rFonts w:ascii="Google Sans Text" w:cs="Google Sans Text" w:eastAsia="Google Sans Text" w:hAnsi="Google Sans Text"/>
          <w:color w:val="1b1c1d"/>
          <w:rtl w:val="0"/>
        </w:rPr>
        <w:t xml:space="preserve"> is in the "pipeline-driven" middle. It executes a pre-defined ParaView </w:t>
      </w:r>
      <w:r w:rsidDel="00000000" w:rsidR="00000000" w:rsidRPr="00000000">
        <w:rPr>
          <w:rFonts w:ascii="Google Sans Text" w:cs="Google Sans Text" w:eastAsia="Google Sans Text" w:hAnsi="Google Sans Text"/>
          <w:i w:val="1"/>
          <w:color w:val="1b1c1d"/>
          <w:rtl w:val="0"/>
        </w:rPr>
        <w:t xml:space="preserve">pipeline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This is more constrained than "all of VisIt" but is highly flexible, especially since those pipelines can be prototyped in the ParaView GUI and exported to Python.</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Ascent</w:t>
      </w:r>
      <w:r w:rsidDel="00000000" w:rsidR="00000000" w:rsidRPr="00000000">
        <w:rPr>
          <w:rFonts w:ascii="Google Sans Text" w:cs="Google Sans Text" w:eastAsia="Google Sans Text" w:hAnsi="Google Sans Text"/>
          <w:color w:val="1b1c1d"/>
          <w:rtl w:val="0"/>
        </w:rPr>
        <w:t xml:space="preserve"> is at the "flyweight, GPU-native" end. It is not a full-featured visualization tool. It is designed to do a few key tasks (make pictures, transform data, save extracts) </w:t>
      </w:r>
      <w:r w:rsidDel="00000000" w:rsidR="00000000" w:rsidRPr="00000000">
        <w:rPr>
          <w:rFonts w:ascii="Google Sans Text" w:cs="Google Sans Text" w:eastAsia="Google Sans Text" w:hAnsi="Google Sans Text"/>
          <w:color w:val="444746"/>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extremely fast</w:t>
      </w:r>
      <w:r w:rsidDel="00000000" w:rsidR="00000000" w:rsidRPr="00000000">
        <w:rPr>
          <w:rFonts w:ascii="Google Sans Text" w:cs="Google Sans Text" w:eastAsia="Google Sans Text" w:hAnsi="Google Sans Text"/>
          <w:color w:val="1b1c1d"/>
          <w:rtl w:val="0"/>
        </w:rPr>
        <w:t xml:space="preserve"> on GPUs with minimal overhead.</w:t>
      </w:r>
      <w:r w:rsidDel="00000000" w:rsidR="00000000" w:rsidRPr="00000000">
        <w:rPr>
          <w:rFonts w:ascii="Google Sans Text" w:cs="Google Sans Text" w:eastAsia="Google Sans Text" w:hAnsi="Google Sans Text"/>
          <w:color w:val="444746"/>
          <w:sz w:val="24"/>
          <w:szCs w:val="24"/>
          <w:vertAlign w:val="superscript"/>
          <w:rtl w:val="0"/>
        </w:rPr>
        <w:t xml:space="preserve">99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depends on the developer's needs: Libsim for full-featured analysis, Catalyst for complex data reduction pipelines, and Ascent for high-speed, low-overhead, GPU-native rendering.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In-Situ Framework Comparison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ParaView Catalyst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VisIt Libsim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Ascent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Execute ParaView pipelines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Embed the </w:t>
            </w:r>
            <w:r w:rsidDel="00000000" w:rsidR="00000000" w:rsidRPr="00000000">
              <w:rPr>
                <w:rFonts w:ascii="Google Sans Text" w:cs="Google Sans Text" w:eastAsia="Google Sans Text" w:hAnsi="Google Sans Text"/>
                <w:i w:val="1"/>
                <w:color w:val="1b1c1d"/>
                <w:shd w:fill="auto" w:val="clear"/>
                <w:rtl w:val="0"/>
              </w:rPr>
              <w:t xml:space="preserve">full</w:t>
            </w:r>
            <w:r w:rsidDel="00000000" w:rsidR="00000000" w:rsidRPr="00000000">
              <w:rPr>
                <w:rFonts w:ascii="Google Sans Text" w:cs="Google Sans Text" w:eastAsia="Google Sans Text" w:hAnsi="Google Sans Text"/>
                <w:color w:val="1b1c1d"/>
                <w:shd w:fill="auto" w:val="clear"/>
                <w:rtl w:val="0"/>
              </w:rPr>
              <w:t xml:space="preserve"> VisIt engine in the simulation </w:t>
            </w:r>
            <w:r w:rsidDel="00000000" w:rsidR="00000000" w:rsidRPr="00000000">
              <w:rPr>
                <w:rFonts w:ascii="Google Sans Text" w:cs="Google Sans Text" w:eastAsia="Google Sans Text" w:hAnsi="Google Sans Text"/>
                <w:color w:val="444746"/>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Flyweight, GPU-native, minimal-dependency execution </w:t>
            </w:r>
            <w:r w:rsidDel="00000000" w:rsidR="00000000" w:rsidRPr="00000000">
              <w:rPr>
                <w:rFonts w:ascii="Google Sans Text" w:cs="Google Sans Text" w:eastAsia="Google Sans Text" w:hAnsi="Google Sans Text"/>
                <w:color w:val="444746"/>
                <w:sz w:val="24"/>
                <w:szCs w:val="24"/>
                <w:vertAlign w:val="superscrip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 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Medium-to-High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("flyweight") </w:t>
            </w:r>
            <w:r w:rsidDel="00000000" w:rsidR="00000000" w:rsidRPr="00000000">
              <w:rPr>
                <w:rFonts w:ascii="Google Sans Text" w:cs="Google Sans Text" w:eastAsia="Google Sans Text" w:hAnsi="Google Sans Text"/>
                <w:color w:val="444746"/>
                <w:sz w:val="24"/>
                <w:szCs w:val="24"/>
                <w:vertAlign w:val="superscrip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C++/Python sim API, Python pipeline script </w:t>
            </w:r>
            <w:r w:rsidDel="00000000" w:rsidR="00000000" w:rsidRPr="00000000">
              <w:rPr>
                <w:rFonts w:ascii="Google Sans Text" w:cs="Google Sans Text" w:eastAsia="Google Sans Text" w:hAnsi="Google Sans Text"/>
                <w:color w:val="444746"/>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C/C++/Fortran data callbacks </w:t>
            </w:r>
            <w:r w:rsidDel="00000000" w:rsidR="00000000" w:rsidRPr="00000000">
              <w:rPr>
                <w:rFonts w:ascii="Google Sans Text" w:cs="Google Sans Text" w:eastAsia="Google Sans Text" w:hAnsi="Google Sans Text"/>
                <w:color w:val="444746"/>
                <w:sz w:val="24"/>
                <w:szCs w:val="24"/>
                <w:vertAlign w:val="superscript"/>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C++/C/Python/Fortran sim API, YAML/JSON action file </w:t>
            </w:r>
            <w:r w:rsidDel="00000000" w:rsidR="00000000" w:rsidRPr="00000000">
              <w:rPr>
                <w:rFonts w:ascii="Google Sans Text" w:cs="Google Sans Text" w:eastAsia="Google Sans Text" w:hAnsi="Google Sans Text"/>
                <w:color w:val="444746"/>
                <w:sz w:val="24"/>
                <w:szCs w:val="24"/>
                <w:vertAlign w:val="superscrip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Standalone, VTK-m/Devil Ray backends </w:t>
            </w:r>
            <w:r w:rsidDel="00000000" w:rsidR="00000000" w:rsidRPr="00000000">
              <w:rPr>
                <w:rFonts w:ascii="Google Sans Text" w:cs="Google Sans Text" w:eastAsia="Google Sans Text" w:hAnsi="Google Sans Text"/>
                <w:color w:val="444746"/>
                <w:sz w:val="24"/>
                <w:szCs w:val="24"/>
                <w:vertAlign w:val="superscrip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Best-Fit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data reduction pipelines, </w:t>
            </w:r>
            <w:r w:rsidDel="00000000" w:rsidR="00000000" w:rsidRPr="00000000">
              <w:rPr>
                <w:rFonts w:ascii="Google Sans Text" w:cs="Google Sans Text" w:eastAsia="Google Sans Text" w:hAnsi="Google Sans Text"/>
                <w:i w:val="1"/>
                <w:color w:val="1b1c1d"/>
                <w:shd w:fill="auto" w:val="clear"/>
                <w:rtl w:val="0"/>
              </w:rPr>
              <w:t xml:space="preserve">in-situ</w:t>
            </w:r>
            <w:r w:rsidDel="00000000" w:rsidR="00000000" w:rsidRPr="00000000">
              <w:rPr>
                <w:rFonts w:ascii="Google Sans Text" w:cs="Google Sans Text" w:eastAsia="Google Sans Text" w:hAnsi="Google Sans Text"/>
                <w:color w:val="1b1c1d"/>
                <w:shd w:fill="auto" w:val="clear"/>
                <w:rtl w:val="0"/>
              </w:rPr>
              <w:t xml:space="preserve"> steering with ParaView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Full-featured analysis, users needing specific VisIt plots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 low-overhead, GPU-native rendering and data transforms</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Unification Layer: SENSEI and "Write Once, Run Anywhere"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landscape, with its competing, powerful frameworks, presents a new problem: fragmentation. A simulation developer who invests the significant effort to instrument their code for Catalyst is then locked out of Libsim, and vice-versa.</w:t>
      </w:r>
      <w:r w:rsidDel="00000000" w:rsidR="00000000" w:rsidRPr="00000000">
        <w:rPr>
          <w:rFonts w:ascii="Google Sans Text" w:cs="Google Sans Text" w:eastAsia="Google Sans Text" w:hAnsi="Google Sans Text"/>
          <w:color w:val="444746"/>
          <w:sz w:val="24"/>
          <w:szCs w:val="24"/>
          <w:vertAlign w:val="superscript"/>
          <w:rtl w:val="0"/>
        </w:rPr>
        <w:t xml:space="preserve">105</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SENSEI, an ECP-funded project, was created to solve this problem.</w:t>
      </w:r>
      <w:r w:rsidDel="00000000" w:rsidR="00000000" w:rsidRPr="00000000">
        <w:rPr>
          <w:rFonts w:ascii="Google Sans Text" w:cs="Google Sans Text" w:eastAsia="Google Sans Text" w:hAnsi="Google Sans Text"/>
          <w:color w:val="444746"/>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Its design motto is "Write once, run anywhere".</w:t>
      </w:r>
      <w:r w:rsidDel="00000000" w:rsidR="00000000" w:rsidRPr="00000000">
        <w:rPr>
          <w:rFonts w:ascii="Google Sans Text" w:cs="Google Sans Text" w:eastAsia="Google Sans Text" w:hAnsi="Google Sans Text"/>
          <w:color w:val="444746"/>
          <w:sz w:val="24"/>
          <w:szCs w:val="24"/>
          <w:vertAlign w:val="superscript"/>
          <w:rtl w:val="0"/>
        </w:rPr>
        <w:t xml:space="preserve">109</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Simulation Developer:</w:t>
      </w:r>
      <w:r w:rsidDel="00000000" w:rsidR="00000000" w:rsidRPr="00000000">
        <w:rPr>
          <w:rFonts w:ascii="Google Sans Text" w:cs="Google Sans Text" w:eastAsia="Google Sans Text" w:hAnsi="Google Sans Text"/>
          <w:color w:val="1b1c1d"/>
          <w:rtl w:val="0"/>
        </w:rPr>
        <w:t xml:space="preserve"> SENSEI provides a "generic in situ interface".</w:t>
      </w:r>
      <w:r w:rsidDel="00000000" w:rsidR="00000000" w:rsidRPr="00000000">
        <w:rPr>
          <w:rFonts w:ascii="Google Sans Text" w:cs="Google Sans Text" w:eastAsia="Google Sans Text" w:hAnsi="Google Sans Text"/>
          <w:color w:val="444746"/>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The developer instruments their code </w:t>
      </w:r>
      <w:r w:rsidDel="00000000" w:rsidR="00000000" w:rsidRPr="00000000">
        <w:rPr>
          <w:rFonts w:ascii="Google Sans Text" w:cs="Google Sans Text" w:eastAsia="Google Sans Text" w:hAnsi="Google Sans Text"/>
          <w:i w:val="1"/>
          <w:color w:val="1b1c1d"/>
          <w:rtl w:val="0"/>
        </w:rPr>
        <w:t xml:space="preserve">only once</w:t>
      </w:r>
      <w:r w:rsidDel="00000000" w:rsidR="00000000" w:rsidRPr="00000000">
        <w:rPr>
          <w:rFonts w:ascii="Google Sans Text" w:cs="Google Sans Text" w:eastAsia="Google Sans Text" w:hAnsi="Google Sans Text"/>
          <w:color w:val="1b1c1d"/>
          <w:rtl w:val="0"/>
        </w:rPr>
        <w:t xml:space="preserve"> using the SENSEI API, mapping their simulation data to SENSEI's abstract data model.</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This single instrumentation effort "future-proofs" the code.</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the End-User:</w:t>
      </w:r>
      <w:r w:rsidDel="00000000" w:rsidR="00000000" w:rsidRPr="00000000">
        <w:rPr>
          <w:rFonts w:ascii="Google Sans Text" w:cs="Google Sans Text" w:eastAsia="Google Sans Text" w:hAnsi="Google Sans Text"/>
          <w:color w:val="1b1c1d"/>
          <w:rtl w:val="0"/>
        </w:rPr>
        <w:t xml:space="preserve"> A SENSEI-instrumented simulation can use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supported backend. The end-user selects their desired tool at </w:t>
      </w:r>
      <w:r w:rsidDel="00000000" w:rsidR="00000000" w:rsidRPr="00000000">
        <w:rPr>
          <w:rFonts w:ascii="Google Sans Text" w:cs="Google Sans Text" w:eastAsia="Google Sans Text" w:hAnsi="Google Sans Text"/>
          <w:i w:val="1"/>
          <w:color w:val="1b1c1d"/>
          <w:rtl w:val="0"/>
        </w:rPr>
        <w:t xml:space="preserve">runtime</w:t>
      </w:r>
      <w:r w:rsidDel="00000000" w:rsidR="00000000" w:rsidRPr="00000000">
        <w:rPr>
          <w:rFonts w:ascii="Google Sans Text" w:cs="Google Sans Text" w:eastAsia="Google Sans Text" w:hAnsi="Google Sans Text"/>
          <w:color w:val="1b1c1d"/>
          <w:rtl w:val="0"/>
        </w:rPr>
        <w:t xml:space="preserve"> via a simple XML configuration file.</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SENSEI provides "analysis adaptors" that "bridge" the SENSEI data model to the specific APIs of all major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backends, including:</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ParaView Catalyst </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VisIt Libsim </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Ascent </w:t>
      </w:r>
      <w:r w:rsidDel="00000000" w:rsidR="00000000" w:rsidRPr="00000000">
        <w:rPr>
          <w:rFonts w:ascii="Google Sans Text" w:cs="Google Sans Text" w:eastAsia="Google Sans Text" w:hAnsi="Google Sans Text"/>
          <w:color w:val="444746"/>
          <w:sz w:val="24"/>
          <w:szCs w:val="24"/>
          <w:vertAlign w:val="superscript"/>
          <w:rtl w:val="0"/>
        </w:rPr>
        <w:t xml:space="preserve">114</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ADIOS (for </w:t>
      </w:r>
      <w:r w:rsidDel="00000000" w:rsidR="00000000" w:rsidRPr="00000000">
        <w:rPr>
          <w:rFonts w:ascii="Google Sans Text" w:cs="Google Sans Text" w:eastAsia="Google Sans Text" w:hAnsi="Google Sans Text"/>
          <w:i w:val="1"/>
          <w:color w:val="1b1c1d"/>
          <w:rtl w:val="0"/>
        </w:rPr>
        <w:t xml:space="preserve">in-transit</w:t>
      </w:r>
      <w:r w:rsidDel="00000000" w:rsidR="00000000" w:rsidRPr="00000000">
        <w:rPr>
          <w:rFonts w:ascii="Google Sans Text" w:cs="Google Sans Text" w:eastAsia="Google Sans Text" w:hAnsi="Google Sans Text"/>
          <w:color w:val="1b1c1d"/>
          <w:rtl w:val="0"/>
        </w:rPr>
        <w:t xml:space="preserve"> staging) </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VTK-m (for direct, lightweight computation) </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Python scripts (for custom analysis) </w:t>
      </w:r>
      <w:r w:rsidDel="00000000" w:rsidR="00000000" w:rsidRPr="00000000">
        <w:rPr>
          <w:rFonts w:ascii="Google Sans Text" w:cs="Google Sans Text" w:eastAsia="Google Sans Text" w:hAnsi="Google Sans Text"/>
          <w:color w:val="444746"/>
          <w:sz w:val="24"/>
          <w:szCs w:val="24"/>
          <w:vertAlign w:val="superscript"/>
          <w:rtl w:val="0"/>
        </w:rPr>
        <w:t xml:space="preserve">112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SENSEI is a strategic abstraction layer. It was developed by a collaboration of researchers from Kitware, ORNL, LBNL, and others </w:t>
      </w:r>
      <w:r w:rsidDel="00000000" w:rsidR="00000000" w:rsidRPr="00000000">
        <w:rPr>
          <w:rFonts w:ascii="Google Sans Text" w:cs="Google Sans Text" w:eastAsia="Google Sans Text" w:hAnsi="Google Sans Text"/>
          <w:color w:val="444746"/>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to unify the DOE's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ecosystem. For any large, multi-institution simulation project (like those using AMReX </w:t>
      </w:r>
      <w:r w:rsidDel="00000000" w:rsidR="00000000" w:rsidRPr="00000000">
        <w:rPr>
          <w:rFonts w:ascii="Google Sans Text" w:cs="Google Sans Text" w:eastAsia="Google Sans Text" w:hAnsi="Google Sans Text"/>
          <w:color w:val="444746"/>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instrumenting with SENSEI is the clear strategic choice. It de-risks development and provides the entire user community with the flexibility to use their preferred analysis tool, all from a single, common instrumentation.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Portability Engine: VTK-m and Cross-Platform GPU Acceleration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central challenge for the E4S stack is the diverse and incompatible GPU hardware landscape of modern HPC. Leadership systems are built with NVIDIA (CUDA), AMD (HIP), or Intel (SYCL) accelerators.</w:t>
      </w:r>
      <w:r w:rsidDel="00000000" w:rsidR="00000000" w:rsidRPr="00000000">
        <w:rPr>
          <w:rFonts w:ascii="Google Sans Text" w:cs="Google Sans Text" w:eastAsia="Google Sans Text" w:hAnsi="Google Sans Text"/>
          <w:color w:val="444746"/>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The E4S 25.06 release ships support for all three.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"secret weapon" that makes cross-platform </w:t>
      </w:r>
      <w:r w:rsidDel="00000000" w:rsidR="00000000" w:rsidRPr="00000000">
        <w:rPr>
          <w:rFonts w:ascii="Google Sans Text" w:cs="Google Sans Text" w:eastAsia="Google Sans Text" w:hAnsi="Google Sans Text"/>
          <w:i w:val="1"/>
          <w:color w:val="1b1c1d"/>
          <w:rtl w:val="0"/>
        </w:rPr>
        <w:t xml:space="preserve">visualization</w:t>
      </w:r>
      <w:r w:rsidDel="00000000" w:rsidR="00000000" w:rsidRPr="00000000">
        <w:rPr>
          <w:rFonts w:ascii="Google Sans Text" w:cs="Google Sans Text" w:eastAsia="Google Sans Text" w:hAnsi="Google Sans Text"/>
          <w:color w:val="1b1c1d"/>
          <w:rtl w:val="0"/>
        </w:rPr>
        <w:t xml:space="preserve"> on these GPUs possible is </w:t>
      </w:r>
      <w:r w:rsidDel="00000000" w:rsidR="00000000" w:rsidRPr="00000000">
        <w:rPr>
          <w:rFonts w:ascii="Google Sans Text" w:cs="Google Sans Text" w:eastAsia="Google Sans Text" w:hAnsi="Google Sans Text"/>
          <w:b w:val="1"/>
          <w:color w:val="1b1c1d"/>
          <w:rtl w:val="0"/>
        </w:rPr>
        <w:t xml:space="preserve">VTK-m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Visualization algorithms (e.g., isosurfacing, slicing) are computationally expensive. On a GPU-based machine, this computation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run on the GPU to be performant.</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Rewriting every visualization filter in ParaView and VisIt for CUDA, HIP,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SYCL would be unmaintainable.</w:t>
      </w:r>
    </w:p>
    <w:p w:rsidR="00000000" w:rsidDel="00000000" w:rsidP="00000000" w:rsidRDefault="00000000" w:rsidRPr="00000000" w14:paraId="000000C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Solution: VTK-m</w:t>
      </w:r>
      <w:r w:rsidDel="00000000" w:rsidR="00000000" w:rsidRPr="00000000">
        <w:rPr>
          <w:rFonts w:ascii="Google Sans Text" w:cs="Google Sans Text" w:eastAsia="Google Sans Text" w:hAnsi="Google Sans Text"/>
          <w:color w:val="1b1c1d"/>
          <w:rtl w:val="0"/>
        </w:rPr>
        <w:t xml:space="preserve"> (Visualization Toolkit for Massively Threaded Architectures) is an ECP-funded acceleration library, not a standalone tool.</w:t>
      </w:r>
      <w:r w:rsidDel="00000000" w:rsidR="00000000" w:rsidRPr="00000000">
        <w:rPr>
          <w:rFonts w:ascii="Google Sans Text" w:cs="Google Sans Text" w:eastAsia="Google Sans Text" w:hAnsi="Google Sans Text"/>
          <w:color w:val="444746"/>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 It is designed to be integrated into applications like ParaView and VisIt.</w:t>
      </w:r>
      <w:r w:rsidDel="00000000" w:rsidR="00000000" w:rsidRPr="00000000">
        <w:rPr>
          <w:rFonts w:ascii="Google Sans Text" w:cs="Google Sans Text" w:eastAsia="Google Sans Text" w:hAnsi="Google Sans Text"/>
          <w:color w:val="444746"/>
          <w:sz w:val="24"/>
          <w:szCs w:val="24"/>
          <w:vertAlign w:val="superscript"/>
          <w:rtl w:val="0"/>
        </w:rPr>
        <w:t xml:space="preserve">88</w:t>
      </w:r>
    </w:p>
    <w:p w:rsidR="00000000" w:rsidDel="00000000" w:rsidP="00000000" w:rsidRDefault="00000000" w:rsidRPr="00000000" w14:paraId="000000C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"Write Once, Run Anywhere" Model:</w:t>
      </w:r>
      <w:r w:rsidDel="00000000" w:rsidR="00000000" w:rsidRPr="00000000">
        <w:rPr>
          <w:rFonts w:ascii="Google Sans Text" w:cs="Google Sans Text" w:eastAsia="Google Sans Text" w:hAnsi="Google Sans Text"/>
          <w:color w:val="1b1c1d"/>
          <w:rtl w:val="0"/>
        </w:rPr>
        <w:t xml:space="preserve"> VTK-m provides a C++ template-based framework that allows developers to write a visualization algorithm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VTK-m's "device adapter" layer then compiles this single algorithm to run on numerous backends:</w:t>
      </w:r>
    </w:p>
    <w:p w:rsidR="00000000" w:rsidDel="00000000" w:rsidP="00000000" w:rsidRDefault="00000000" w:rsidRPr="00000000" w14:paraId="000000C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NVIDIA GPUs</w:t>
      </w:r>
      <w:r w:rsidDel="00000000" w:rsidR="00000000" w:rsidRPr="00000000">
        <w:rPr>
          <w:rFonts w:ascii="Google Sans Text" w:cs="Google Sans Text" w:eastAsia="Google Sans Text" w:hAnsi="Google Sans Text"/>
          <w:color w:val="1b1c1d"/>
          <w:rtl w:val="0"/>
        </w:rPr>
        <w:t xml:space="preserve"> using the </w:t>
      </w:r>
      <w:r w:rsidDel="00000000" w:rsidR="00000000" w:rsidRPr="00000000">
        <w:rPr>
          <w:rFonts w:ascii="Google Sans Text" w:cs="Google Sans Text" w:eastAsia="Google Sans Text" w:hAnsi="Google Sans Text"/>
          <w:b w:val="1"/>
          <w:color w:val="1b1c1d"/>
          <w:rtl w:val="0"/>
        </w:rPr>
        <w:t xml:space="preserve">CUDA</w:t>
      </w:r>
      <w:r w:rsidDel="00000000" w:rsidR="00000000" w:rsidRPr="00000000">
        <w:rPr>
          <w:rFonts w:ascii="Google Sans Text" w:cs="Google Sans Text" w:eastAsia="Google Sans Text" w:hAnsi="Google Sans Text"/>
          <w:color w:val="1b1c1d"/>
          <w:rtl w:val="0"/>
        </w:rPr>
        <w:t xml:space="preserve"> backend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C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AMD GPUs</w:t>
      </w:r>
      <w:r w:rsidDel="00000000" w:rsidR="00000000" w:rsidRPr="00000000">
        <w:rPr>
          <w:rFonts w:ascii="Google Sans Text" w:cs="Google Sans Text" w:eastAsia="Google Sans Text" w:hAnsi="Google Sans Text"/>
          <w:color w:val="1b1c1d"/>
          <w:rtl w:val="0"/>
        </w:rPr>
        <w:t xml:space="preserve"> using the </w:t>
      </w:r>
      <w:r w:rsidDel="00000000" w:rsidR="00000000" w:rsidRPr="00000000">
        <w:rPr>
          <w:rFonts w:ascii="Google Sans Text" w:cs="Google Sans Text" w:eastAsia="Google Sans Text" w:hAnsi="Google Sans Text"/>
          <w:b w:val="1"/>
          <w:color w:val="1b1c1d"/>
          <w:rtl w:val="0"/>
        </w:rPr>
        <w:t xml:space="preserve">HIP</w:t>
      </w:r>
      <w:r w:rsidDel="00000000" w:rsidR="00000000" w:rsidRPr="00000000">
        <w:rPr>
          <w:rFonts w:ascii="Google Sans Text" w:cs="Google Sans Text" w:eastAsia="Google Sans Text" w:hAnsi="Google Sans Text"/>
          <w:color w:val="1b1c1d"/>
          <w:rtl w:val="0"/>
        </w:rPr>
        <w:t xml:space="preserve"> backend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C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Intel GPUs</w:t>
      </w:r>
      <w:r w:rsidDel="00000000" w:rsidR="00000000" w:rsidRPr="00000000">
        <w:rPr>
          <w:rFonts w:ascii="Google Sans Text" w:cs="Google Sans Text" w:eastAsia="Google Sans Text" w:hAnsi="Google Sans Text"/>
          <w:color w:val="1b1c1d"/>
          <w:rtl w:val="0"/>
        </w:rPr>
        <w:t xml:space="preserve"> using the </w:t>
      </w:r>
      <w:r w:rsidDel="00000000" w:rsidR="00000000" w:rsidRPr="00000000">
        <w:rPr>
          <w:rFonts w:ascii="Google Sans Text" w:cs="Google Sans Text" w:eastAsia="Google Sans Text" w:hAnsi="Google Sans Text"/>
          <w:b w:val="1"/>
          <w:color w:val="1b1c1d"/>
          <w:rtl w:val="0"/>
        </w:rPr>
        <w:t xml:space="preserve">SYCL / oneAPI</w:t>
      </w:r>
      <w:r w:rsidDel="00000000" w:rsidR="00000000" w:rsidRPr="00000000">
        <w:rPr>
          <w:rFonts w:ascii="Google Sans Text" w:cs="Google Sans Text" w:eastAsia="Google Sans Text" w:hAnsi="Google Sans Text"/>
          <w:color w:val="1b1c1d"/>
          <w:rtl w:val="0"/>
        </w:rPr>
        <w:t xml:space="preserve"> backend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C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Multicore CPUs using </w:t>
      </w:r>
      <w:r w:rsidDel="00000000" w:rsidR="00000000" w:rsidRPr="00000000">
        <w:rPr>
          <w:rFonts w:ascii="Google Sans Text" w:cs="Google Sans Text" w:eastAsia="Google Sans Text" w:hAnsi="Google Sans Text"/>
          <w:b w:val="1"/>
          <w:color w:val="1b1c1d"/>
          <w:rtl w:val="0"/>
        </w:rPr>
        <w:t xml:space="preserve">OpenMP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TBB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123</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User Experience:</w:t>
      </w:r>
      <w:r w:rsidDel="00000000" w:rsidR="00000000" w:rsidRPr="00000000">
        <w:rPr>
          <w:rFonts w:ascii="Google Sans Text" w:cs="Google Sans Text" w:eastAsia="Google Sans Text" w:hAnsi="Google Sans Text"/>
          <w:color w:val="1b1c1d"/>
          <w:rtl w:val="0"/>
        </w:rPr>
        <w:t xml:space="preserve"> The integration of VTK-m is designed to be seamless.</w:t>
      </w:r>
    </w:p>
    <w:p w:rsidR="00000000" w:rsidDel="00000000" w:rsidP="00000000" w:rsidRDefault="00000000" w:rsidRPr="00000000" w14:paraId="000000D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 ParaView:</w:t>
      </w:r>
      <w:r w:rsidDel="00000000" w:rsidR="00000000" w:rsidRPr="00000000">
        <w:rPr>
          <w:rFonts w:ascii="Google Sans Text" w:cs="Google Sans Text" w:eastAsia="Google Sans Text" w:hAnsi="Google Sans Text"/>
          <w:color w:val="1b1c1d"/>
          <w:rtl w:val="0"/>
        </w:rPr>
        <w:t xml:space="preserve"> VTK-m accelerated filters are provided via a plugin named VTKmFilters.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 user must load this plugin (Tools -&gt; Manage Plugins...) to access the GPU-accelerated versions of filters.</w:t>
      </w:r>
    </w:p>
    <w:p w:rsidR="00000000" w:rsidDel="00000000" w:rsidP="00000000" w:rsidRDefault="00000000" w:rsidRPr="00000000" w14:paraId="000000D1">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 VisIt:</w:t>
      </w:r>
      <w:r w:rsidDel="00000000" w:rsidR="00000000" w:rsidRPr="00000000">
        <w:rPr>
          <w:rFonts w:ascii="Google Sans Text" w:cs="Google Sans Text" w:eastAsia="Google Sans Text" w:hAnsi="Google Sans Text"/>
          <w:color w:val="1b1c1d"/>
          <w:rtl w:val="0"/>
        </w:rPr>
        <w:t xml:space="preserve"> The experience is even simpler. The user navigates to "Preferences" and "Turns on VTK-m".</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After this, when a plot with a VTK-m implementation (like Contour or Pseudocolor) is used, VisIt will automatically engage the VTK-m (and thus GPU) backend.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VTK-m is the abstraction layer that decouples the visualization algorithm from the specific GPU hardware. A developer can write a new filter in VTK-m, and it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becomes a GPU-accelerated filter in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ParaView and VisIt on </w:t>
      </w:r>
      <w:r w:rsidDel="00000000" w:rsidR="00000000" w:rsidRPr="00000000">
        <w:rPr>
          <w:rFonts w:ascii="Google Sans Text" w:cs="Google Sans Text" w:eastAsia="Google Sans Text" w:hAnsi="Google Sans Text"/>
          <w:i w:val="1"/>
          <w:color w:val="1b1c1d"/>
          <w:rtl w:val="0"/>
        </w:rPr>
        <w:t xml:space="preserve">all three</w:t>
      </w:r>
      <w:r w:rsidDel="00000000" w:rsidR="00000000" w:rsidRPr="00000000">
        <w:rPr>
          <w:rFonts w:ascii="Google Sans Text" w:cs="Google Sans Text" w:eastAsia="Google Sans Text" w:hAnsi="Google Sans Text"/>
          <w:color w:val="1b1c1d"/>
          <w:rtl w:val="0"/>
        </w:rPr>
        <w:t xml:space="preserve"> major GPU platforms. This is a massive force multiplier for the entire HPC visualization ecosystem and the core of the E4S 25.06 cross-platform visualization strategy.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GPU Portability Support Matrix (via VTK-m)</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NVIDIA (CUDA)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AMD (HIP)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Intel (SYCL)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Enabling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ParaView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Load VTKmFilters plugin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VisIt (Plots)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 "Use VTK-m" in Preferences </w:t>
            </w:r>
            <w:r w:rsidDel="00000000" w:rsidR="00000000" w:rsidRPr="00000000">
              <w:rPr>
                <w:rFonts w:ascii="Google Sans Text" w:cs="Google Sans Text" w:eastAsia="Google Sans Text" w:hAnsi="Google Sans Text"/>
                <w:color w:val="444746"/>
                <w:sz w:val="24"/>
                <w:szCs w:val="24"/>
                <w:vertAlign w:val="superscript"/>
                <w:rtl w:val="0"/>
              </w:rPr>
              <w:t xml:space="preserve">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Ascent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(via VTK-m/Devil Ray) </w:t>
            </w:r>
            <w:r w:rsidDel="00000000" w:rsidR="00000000" w:rsidRPr="00000000">
              <w:rPr>
                <w:rFonts w:ascii="Google Sans Text" w:cs="Google Sans Text" w:eastAsia="Google Sans Text" w:hAnsi="Google Sans Text"/>
                <w:color w:val="444746"/>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Yes</w:t>
            </w:r>
            <w:r w:rsidDel="00000000" w:rsidR="00000000" w:rsidRPr="00000000">
              <w:rPr>
                <w:rFonts w:ascii="Google Sans Text" w:cs="Google Sans Text" w:eastAsia="Google Sans Text" w:hAnsi="Google Sans Text"/>
                <w:color w:val="1b1c1d"/>
                <w:shd w:fill="auto" w:val="clear"/>
                <w:rtl w:val="0"/>
              </w:rPr>
              <w:t xml:space="preserve"> (via Devil Ray) </w:t>
            </w:r>
            <w:r w:rsidDel="00000000" w:rsidR="00000000" w:rsidRPr="00000000">
              <w:rPr>
                <w:rFonts w:ascii="Google Sans Text" w:cs="Google Sans Text" w:eastAsia="Google Sans Text" w:hAnsi="Google Sans Text"/>
                <w:color w:val="444746"/>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 (Core design) </w:t>
            </w:r>
            <w:r w:rsidDel="00000000" w:rsidR="00000000" w:rsidRPr="00000000">
              <w:rPr>
                <w:rFonts w:ascii="Google Sans Text" w:cs="Google Sans Text" w:eastAsia="Google Sans Text" w:hAnsi="Google Sans Text"/>
                <w:color w:val="444746"/>
                <w:sz w:val="24"/>
                <w:szCs w:val="24"/>
                <w:vertAlign w:val="superscript"/>
                <w:rtl w:val="0"/>
              </w:rPr>
              <w:t xml:space="preserve">99</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Scenario-Based Recommendations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synthesizes the analysis into actionable recommendations for common scientific user scenarios.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Scenario: The CFD Lab (e.g., OpenFOAM User)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ParaView</w:t>
      </w:r>
      <w:r w:rsidDel="00000000" w:rsidR="00000000" w:rsidRPr="00000000">
        <w:rPr>
          <w:rFonts w:ascii="Google Sans Text" w:cs="Google Sans Text" w:eastAsia="Google Sans Text" w:hAnsi="Google Sans Text"/>
          <w:color w:val="1b1c1d"/>
          <w:rtl w:val="0"/>
        </w:rPr>
        <w:t xml:space="preserve"> for </w:t>
      </w:r>
      <w:r w:rsidDel="00000000" w:rsidR="00000000" w:rsidRPr="00000000">
        <w:rPr>
          <w:rFonts w:ascii="Google Sans Text" w:cs="Google Sans Text" w:eastAsia="Google Sans Text" w:hAnsi="Google Sans Text"/>
          <w:i w:val="1"/>
          <w:color w:val="1b1c1d"/>
          <w:rtl w:val="0"/>
        </w:rPr>
        <w:t xml:space="preserve">post-hoc</w:t>
      </w:r>
      <w:r w:rsidDel="00000000" w:rsidR="00000000" w:rsidRPr="00000000">
        <w:rPr>
          <w:rFonts w:ascii="Google Sans Text" w:cs="Google Sans Text" w:eastAsia="Google Sans Text" w:hAnsi="Google Sans Text"/>
          <w:color w:val="1b1c1d"/>
          <w:rtl w:val="0"/>
        </w:rPr>
        <w:t xml:space="preserve"> visualization.</w:t>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The link between ParaView and the OpenFOAM community is exceptionally strong, with a large ecosystem of tutorials and native readers.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ParaView's explicit pipeline philosophy </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is well-suited for the complex filter chains (e.g., streamlines, vorticity) common in CFD. For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Catalyst</w:t>
      </w:r>
      <w:r w:rsidDel="00000000" w:rsidR="00000000" w:rsidRPr="00000000">
        <w:rPr>
          <w:rFonts w:ascii="Google Sans Text" w:cs="Google Sans Text" w:eastAsia="Google Sans Text" w:hAnsi="Google Sans Text"/>
          <w:color w:val="1b1c1d"/>
          <w:rtl w:val="0"/>
        </w:rPr>
        <w:t xml:space="preserve"> is the natural choice.</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I/O: If I/O performance is a bottleneck, instrumenting the solver to use ADIOS2 with the HDF5 engine 25 provides a performant path that still produces standard HDF5 files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collaboration.</w:t>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w:t>
      </w:r>
      <w:r w:rsidDel="00000000" w:rsidR="00000000" w:rsidRPr="00000000">
        <w:rPr>
          <w:rFonts w:ascii="Google Sans Text" w:cs="Google Sans Text" w:eastAsia="Google Sans Text" w:hAnsi="Google Sans Text"/>
          <w:color w:val="1b1c1d"/>
          <w:rtl w:val="0"/>
        </w:rPr>
        <w:t xml:space="preserve"> Use ParaView's </w:t>
      </w:r>
      <w:r w:rsidDel="00000000" w:rsidR="00000000" w:rsidRPr="00000000">
        <w:rPr>
          <w:rFonts w:ascii="Google Sans Text" w:cs="Google Sans Text" w:eastAsia="Google Sans Text" w:hAnsi="Google Sans Text"/>
          <w:b w:val="1"/>
          <w:color w:val="1b1c1d"/>
          <w:rtl w:val="0"/>
        </w:rPr>
        <w:t xml:space="preserve">NVIDIA OptiX</w:t>
      </w:r>
      <w:r w:rsidDel="00000000" w:rsidR="00000000" w:rsidRPr="00000000">
        <w:rPr>
          <w:rFonts w:ascii="Google Sans Text" w:cs="Google Sans Text" w:eastAsia="Google Sans Text" w:hAnsi="Google Sans Text"/>
          <w:color w:val="1b1c1d"/>
          <w:rtl w:val="0"/>
        </w:rPr>
        <w:t xml:space="preserve"> backend for high-fidelity ray-traced images </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and load the </w:t>
      </w:r>
      <w:r w:rsidDel="00000000" w:rsidR="00000000" w:rsidRPr="00000000">
        <w:rPr>
          <w:rFonts w:ascii="Google Sans Text" w:cs="Google Sans Text" w:eastAsia="Google Sans Text" w:hAnsi="Google Sans Text"/>
          <w:b w:val="1"/>
          <w:color w:val="1b1c1d"/>
          <w:rtl w:val="0"/>
        </w:rPr>
        <w:t xml:space="preserve">VTKmFilters plugin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to accelerate filter computations on the GPU.</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Scenario: The Climate/Weather Researcher (e.g., WRF User)</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PnetCDF</w:t>
      </w:r>
      <w:r w:rsidDel="00000000" w:rsidR="00000000" w:rsidRPr="00000000">
        <w:rPr>
          <w:rFonts w:ascii="Google Sans Text" w:cs="Google Sans Text" w:eastAsia="Google Sans Text" w:hAnsi="Google Sans Text"/>
          <w:color w:val="1b1c1d"/>
          <w:rtl w:val="0"/>
        </w:rPr>
        <w:t xml:space="preserve"> for I/O and </w:t>
      </w:r>
      <w:r w:rsidDel="00000000" w:rsidR="00000000" w:rsidRPr="00000000">
        <w:rPr>
          <w:rFonts w:ascii="Google Sans Text" w:cs="Google Sans Text" w:eastAsia="Google Sans Text" w:hAnsi="Google Sans Text"/>
          <w:b w:val="1"/>
          <w:color w:val="1b1c1d"/>
          <w:rtl w:val="0"/>
        </w:rPr>
        <w:t xml:space="preserve">VisIt</w:t>
      </w:r>
      <w:r w:rsidDel="00000000" w:rsidR="00000000" w:rsidRPr="00000000">
        <w:rPr>
          <w:rFonts w:ascii="Google Sans Text" w:cs="Google Sans Text" w:eastAsia="Google Sans Text" w:hAnsi="Google Sans Text"/>
          <w:color w:val="1b1c1d"/>
          <w:rtl w:val="0"/>
        </w:rPr>
        <w:t xml:space="preserve"> for visualization.</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toolchain is the established standard for the climate, weather, and ocean modeling communities.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PnetCDF</w:t>
      </w:r>
      <w:r w:rsidDel="00000000" w:rsidR="00000000" w:rsidRPr="00000000">
        <w:rPr>
          <w:rFonts w:ascii="Google Sans Text" w:cs="Google Sans Text" w:eastAsia="Google Sans Text" w:hAnsi="Google Sans Text"/>
          <w:color w:val="1b1c1d"/>
          <w:rtl w:val="0"/>
        </w:rPr>
        <w:t xml:space="preserve"> is the ECP-supported library for high-performance parallel I/O on the </w:t>
      </w:r>
      <w:r w:rsidDel="00000000" w:rsidR="00000000" w:rsidRPr="00000000">
        <w:rPr>
          <w:rFonts w:ascii="Google Sans Text" w:cs="Google Sans Text" w:eastAsia="Google Sans Text" w:hAnsi="Google Sans Text"/>
          <w:i w:val="1"/>
          <w:color w:val="1b1c1d"/>
          <w:rtl w:val="0"/>
        </w:rPr>
        <w:t xml:space="preserve">classic</w:t>
      </w:r>
      <w:r w:rsidDel="00000000" w:rsidR="00000000" w:rsidRPr="00000000">
        <w:rPr>
          <w:rFonts w:ascii="Google Sans Text" w:cs="Google Sans Text" w:eastAsia="Google Sans Text" w:hAnsi="Google Sans Text"/>
          <w:color w:val="1b1c1d"/>
          <w:rtl w:val="0"/>
        </w:rPr>
        <w:t xml:space="preserve"> NetCDF file formats.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VisIt</w:t>
      </w:r>
      <w:r w:rsidDel="00000000" w:rsidR="00000000" w:rsidRPr="00000000">
        <w:rPr>
          <w:rFonts w:ascii="Google Sans Text" w:cs="Google Sans Text" w:eastAsia="Google Sans Text" w:hAnsi="Google Sans Text"/>
          <w:color w:val="1b1c1d"/>
          <w:rtl w:val="0"/>
        </w:rPr>
        <w:t xml:space="preserve"> is an excellent choice due to its "implicit" data transformation philosophy </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and its historical strength in reading and interpreting the data formats from this domain.</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w:t>
      </w:r>
      <w:r w:rsidDel="00000000" w:rsidR="00000000" w:rsidRPr="00000000">
        <w:rPr>
          <w:rFonts w:ascii="Google Sans Text" w:cs="Google Sans Text" w:eastAsia="Google Sans Text" w:hAnsi="Google Sans Text"/>
          <w:color w:val="1b1c1d"/>
          <w:rtl w:val="0"/>
        </w:rPr>
        <w:t xml:space="preserve"> Enable </w:t>
      </w:r>
      <w:r w:rsidDel="00000000" w:rsidR="00000000" w:rsidRPr="00000000">
        <w:rPr>
          <w:rFonts w:ascii="Google Sans Text" w:cs="Google Sans Text" w:eastAsia="Google Sans Text" w:hAnsi="Google Sans Text"/>
          <w:b w:val="1"/>
          <w:color w:val="1b1c1d"/>
          <w:rtl w:val="0"/>
        </w:rPr>
        <w:t xml:space="preserve">VTK-m in VisIt's preferences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to leverage GPU acceleration for common plots like contours and pseudocolor.</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Scenario: The Exascale Simulation Developer (e.g., New ECP Code)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Instrument the simulation with </w:t>
      </w:r>
      <w:r w:rsidDel="00000000" w:rsidR="00000000" w:rsidRPr="00000000">
        <w:rPr>
          <w:rFonts w:ascii="Google Sans Text" w:cs="Google Sans Text" w:eastAsia="Google Sans Text" w:hAnsi="Google Sans Text"/>
          <w:b w:val="1"/>
          <w:color w:val="1b1c1d"/>
          <w:rtl w:val="0"/>
        </w:rPr>
        <w:t xml:space="preserve">SENSEI</w:t>
      </w:r>
      <w:r w:rsidDel="00000000" w:rsidR="00000000" w:rsidRPr="00000000">
        <w:rPr>
          <w:rFonts w:ascii="Google Sans Text" w:cs="Google Sans Text" w:eastAsia="Google Sans Text" w:hAnsi="Google Sans Text"/>
          <w:color w:val="1b1c1d"/>
          <w:rtl w:val="0"/>
        </w:rPr>
        <w:t xml:space="preserve"> and use </w:t>
      </w:r>
      <w:r w:rsidDel="00000000" w:rsidR="00000000" w:rsidRPr="00000000">
        <w:rPr>
          <w:rFonts w:ascii="Google Sans Text" w:cs="Google Sans Text" w:eastAsia="Google Sans Text" w:hAnsi="Google Sans Text"/>
          <w:b w:val="1"/>
          <w:color w:val="1b1c1d"/>
          <w:rtl w:val="0"/>
        </w:rPr>
        <w:t xml:space="preserve">ADIOS2</w:t>
      </w:r>
      <w:r w:rsidDel="00000000" w:rsidR="00000000" w:rsidRPr="00000000">
        <w:rPr>
          <w:rFonts w:ascii="Google Sans Text" w:cs="Google Sans Text" w:eastAsia="Google Sans Text" w:hAnsi="Google Sans Text"/>
          <w:color w:val="1b1c1d"/>
          <w:rtl w:val="0"/>
        </w:rPr>
        <w:t xml:space="preserve"> for I/O.</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is the most strategic, flexible, and future-proof combination.</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SENSEI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 de-risks the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instrumentation effort. The code is instrumented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and is instantly compatible with ParaView/Catalyst, VisIt/Libsim, and Ascent.</w:t>
      </w:r>
      <w:r w:rsidDel="00000000" w:rsidR="00000000" w:rsidRPr="00000000">
        <w:rPr>
          <w:rFonts w:ascii="Google Sans Text" w:cs="Google Sans Text" w:eastAsia="Google Sans Text" w:hAnsi="Google Sans Text"/>
          <w:color w:val="444746"/>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This gives the simulation's </w:t>
      </w:r>
      <w:r w:rsidDel="00000000" w:rsidR="00000000" w:rsidRPr="00000000">
        <w:rPr>
          <w:rFonts w:ascii="Google Sans Text" w:cs="Google Sans Text" w:eastAsia="Google Sans Text" w:hAnsi="Google Sans Text"/>
          <w:i w:val="1"/>
          <w:color w:val="1b1c1d"/>
          <w:rtl w:val="0"/>
        </w:rPr>
        <w:t xml:space="preserve">users</w:t>
      </w:r>
      <w:r w:rsidDel="00000000" w:rsidR="00000000" w:rsidRPr="00000000">
        <w:rPr>
          <w:rFonts w:ascii="Google Sans Text" w:cs="Google Sans Text" w:eastAsia="Google Sans Text" w:hAnsi="Google Sans Text"/>
          <w:color w:val="1b1c1d"/>
          <w:rtl w:val="0"/>
        </w:rPr>
        <w:t xml:space="preserve"> their choice of tool and frees the development team from "ecosystem lock-in".</w:t>
      </w:r>
      <w:r w:rsidDel="00000000" w:rsidR="00000000" w:rsidRPr="00000000">
        <w:rPr>
          <w:rFonts w:ascii="Google Sans Text" w:cs="Google Sans Text" w:eastAsia="Google Sans Text" w:hAnsi="Google Sans Text"/>
          <w:color w:val="444746"/>
          <w:sz w:val="24"/>
          <w:szCs w:val="24"/>
          <w:vertAlign w:val="superscript"/>
          <w:rtl w:val="0"/>
        </w:rPr>
        <w:t xml:space="preserve">105</w:t>
      </w:r>
    </w:p>
    <w:p w:rsidR="00000000" w:rsidDel="00000000" w:rsidP="00000000" w:rsidRDefault="00000000" w:rsidRPr="00000000" w14:paraId="0000010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ADIOS2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provides the highest-performance I/O for simulation checkpoints using its BP5 engine.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More importantly, its staging engines (SST)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are the ideal </w:t>
      </w:r>
      <w:r w:rsidDel="00000000" w:rsidR="00000000" w:rsidRPr="00000000">
        <w:rPr>
          <w:rFonts w:ascii="Google Sans Text" w:cs="Google Sans Text" w:eastAsia="Google Sans Text" w:hAnsi="Google Sans Text"/>
          <w:i w:val="1"/>
          <w:color w:val="1b1c1d"/>
          <w:rtl w:val="0"/>
        </w:rPr>
        <w:t xml:space="preserve">transport layer</w:t>
      </w:r>
      <w:r w:rsidDel="00000000" w:rsidR="00000000" w:rsidRPr="00000000">
        <w:rPr>
          <w:rFonts w:ascii="Google Sans Text" w:cs="Google Sans Text" w:eastAsia="Google Sans Text" w:hAnsi="Google Sans Text"/>
          <w:color w:val="1b1c1d"/>
          <w:rtl w:val="0"/>
        </w:rPr>
        <w:t xml:space="preserve"> for SENSEI, enabling </w:t>
      </w:r>
      <w:r w:rsidDel="00000000" w:rsidR="00000000" w:rsidRPr="00000000">
        <w:rPr>
          <w:rFonts w:ascii="Google Sans Text" w:cs="Google Sans Text" w:eastAsia="Google Sans Text" w:hAnsi="Google Sans Text"/>
          <w:i w:val="1"/>
          <w:color w:val="1b1c1d"/>
          <w:rtl w:val="0"/>
        </w:rPr>
        <w:t xml:space="preserve">in-transit</w:t>
      </w:r>
      <w:r w:rsidDel="00000000" w:rsidR="00000000" w:rsidRPr="00000000">
        <w:rPr>
          <w:rFonts w:ascii="Google Sans Text" w:cs="Google Sans Text" w:eastAsia="Google Sans Text" w:hAnsi="Google Sans Text"/>
          <w:color w:val="1b1c1d"/>
          <w:rtl w:val="0"/>
        </w:rPr>
        <w:t xml:space="preserve"> analysis on dedicated nodes.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Scenario: The User on Frontier (OLCF - AMD GPUs)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E4S 25.06 module for </w:t>
      </w:r>
      <w:r w:rsidDel="00000000" w:rsidR="00000000" w:rsidRPr="00000000">
        <w:rPr>
          <w:rFonts w:ascii="Google Sans Text" w:cs="Google Sans Text" w:eastAsia="Google Sans Text" w:hAnsi="Google Sans Text"/>
          <w:b w:val="1"/>
          <w:color w:val="1b1c1d"/>
          <w:rtl w:val="0"/>
        </w:rPr>
        <w:t xml:space="preserve">ParaView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VisIt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Rationale: The E4S 25.06 stack includes AMD's ROCm 6.3.2 The visualization tools are compiled with the VTK-m HIP backend 71, providing native GPU acceleration for visualization algorithms on Frontier's AMD GPUs. This is not an emulated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slow-path; it is the intended, high-performance solution. For in-situ work, Ascent is an excellent, GPU-native choice.99</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6.5 Scenario: The User on Aurora (ALCF - Intel GPUs)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E4S 25.06 module for </w:t>
      </w:r>
      <w:r w:rsidDel="00000000" w:rsidR="00000000" w:rsidRPr="00000000">
        <w:rPr>
          <w:rFonts w:ascii="Google Sans Text" w:cs="Google Sans Text" w:eastAsia="Google Sans Text" w:hAnsi="Google Sans Text"/>
          <w:b w:val="1"/>
          <w:color w:val="1b1c1d"/>
          <w:rtl w:val="0"/>
        </w:rPr>
        <w:t xml:space="preserve">ParaView</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VisIt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Rationale: The E4S 25.06 stack includes Intel's oneAPI 2025.1 toolkit.2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enables the VTK-m SYCL backend 71, allowing the same portable visualization filters to run on Aurora's Intel GPUs. This cross-platform portability is a key achievement of the ECP and a core strength of the E4S stack.</w:t>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RELEASE - E4S,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https://e4s.io/news/NEWS_RELEASE_E4S_25.06.pdf</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25.06,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https://oaciss.uoregon.edu/e4s/talks/E4S_25.06.pdf</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Home,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https://e4s.io/</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E4S-Project/e4s - GitHub,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https://github.com/E4S-Project/e4s/releases</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In-situ Visualization: State-of-the-art and Some Use Cases,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https://prace-ri.eu/wp-content/uploads/In-situ_Visualization_State-of-the-art_and_Some_Use_Cases-2.pdf</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and Visualization Approaches for the U.S. Exascale Computing Project,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https://oaciss.uoregon.edu/E4S-Forum19/talks/Ahrens-E4S.pdf</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 Advanced - Advanced Topics - Catalyst: In-Situ Visualization,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https://cvw.cac.cornell.edu/paraview-adv/advanced-topics/catalyst</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ExaIO - Exascale Computing Project,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https://www.exascaleproject.org/research-project/exaio/</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Parallel I/O with HDF5 and Proactive Data Containers (PDC),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https://www.olcf.ornl.gov/wp-content/uploads/2019/08/20190625_Suren_OLCF-talk-s.pdf</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ECP Software Technology Summaries - Exascale Computing Project,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https://www.exascaleproject.org/wp-content/uploads/2024/08/ECP-ST-Summaries_2024-08-05.pdf</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on NetCDF vs HDF5 for storing scientific data? - Stack Overflow,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https://stackoverflow.com/questions/1075074/opinions-on-netcdf-vs-hdf5-for-storing-scientific-data</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I/O - ADMIN Magazine,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https://www.admin-magazine.com/HPC/Articles/Improved-Performance-with-Parallel-I-O/(offset)/4</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HDF5 Data Management: Tools for Faster, Better Science | Stanford Research Computing,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https://srcc.stanford.edu/events/hpc-tools/hdf5-data-management-tools-faster-better-science</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Research - The HDF Group - ensuring long-term access and usability of HDF data and supporting users of HDF technologies,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https://www.hdfgroup.org/solutions/hdf5/academic-research/</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High Performance I/O with HDF5 - The HDF Group,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https://www.hdfgroup.org/wp-content/uploads/2020/02/20200206_ECPTutorial-final.pdf</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HDF5 Research Data Management Toolbox — Documentation,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https://h5rdmtoolbox.readthedocs.io/</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 of the Defaults: Extracting Performance Characteristics of HDF5 under Production Load - SDM,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https://sdm.lbl.gov/~sbyna/research/papers/2021/202105-CCGrid2021_hdf5.pdf</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Performance Parallel I/O and In-Situ Analysis in the WRF Model with ADIOS2 - arXiv,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https://arxiv.org/pdf/2201.08228</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DataLib Innovates with Some of the Most Successful Storage and I/O Software in the DOE Complex - Exascale Computing Project,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https://www.exascaleproject.org/highlight/datalib-innovates-with-some-of-the-most-successful-storage-and-i-o-software-in-the-doe-complex/</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Direct I/O with HDF5,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https://pdsw.org/pdsw20/papers/ws_pdsw_S2_P3_Ravi.pdf</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Computing Systems - Lehigh Confluence - Atlassian,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https://lehigh.atlassian.net/wiki/spaces/hpc/pages/45252895/ADIOS2</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ADIOS 2: The Adaptable Input/Output System version 2 — ADIOS2 2.10.2 documentation,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https://adios2.readthedocs.io/</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Adaptable IO System delivers data for high-performance computing science at ORNL,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https://www.ornl.gov/news/adaptable-io-system-delivers-data-high-performance-computing-science-ornl</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I/O - NHR@KIT User Documentation,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https://www.nhr.kit.edu/userdocs/horeka/parallel_IO/</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I/O Libraries ADIOS - Basic Design of ADIOS - Cornell Virtual Workshop,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https://cvw.cac.cornell.edu/parallel-io-libraries/adios/design</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ADIOS: Storage and in situ I/O - Exascale Computing Project,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https://www.exascaleproject.org/wp-content/uploads/2021/02/ADIOS_tutorial_ECP_AHM_Apr2021_full.pdf</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ADIOS2: Performance benefits over MPIIO and HDF5? - Supercomputing Asia,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https://www.sc-asia.org/2023/wp-content/uploads/2023/02/post107.pdf</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Filesystem I/O using HDF5 and ADIOS on a Cray XC30,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https://cug.org/proceedings/cug2014_proceedings/includes/files/pap121.pdf</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ADIOS 2.9: A Framework to Enable HPC Tools for Extreme Scale I/O, In Situ Visualization, and Performance Analysis - My OLCF,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https://users.nccs.gov/~pnorbert/ADIOS_tutorial_SC23.pdf</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Data in HPC Workflows Using ADIOS - arXiv,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https://arxiv.org/html/2410.00178v1</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ADIOS2 2.10.0-rc1 documentation,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https://adios2.readthedocs.io/en/latest/faq/faq.html</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from Source — ADIOS2 2.10.0-rc1 documentation,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https://adios2.readthedocs.io/en/latest/setting_up/setting_up.html</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ADIOS 2: A Framework for Extreme Scale I/O and In Situ Processing,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https://www.olcf.ornl.gov/wp-content/uploads/ADIOS_OLCF_July2024.pdf</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GPU-aware I/O — ADIOS2 2.10.0-rc1 documentation,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https://adios2.readthedocs.io/en/latest/advanced/gpu_aware.html</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PnetCDF - Virtual Institute for I/O,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https://www.vi4io.org/tools/middleware/pnetcdf</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netCDF: A High-Performance Scientific I/O Interface - Northwestern University,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https://users.ece.northwestern.edu/~choudhar/Publications/LiLia03A.pdf</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PnetCDF (Parallel netCDF) - cucis - Northwestern University,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http://cucis.ece.northwestern.edu/projects/PnetCDF/</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WRF I/O PERFORMANCE WITH ADIOS2 AND NETWORK-BASED STREAMING - arXiv,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https://arxiv.org/pdf/2304.06603</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Higher-level I/O libraries - Argonne National Laboratory,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https://extremecomputingtraining.anl.gov/wp-content/uploads/sites/96/2023/08/ATPESC-2023-Track-7-Talk-8-latham-io-libs.pdf</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I/O with NetCDF-4,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https://docs.unidata.ucar.edu/netcdf-c/4.9.3/parallel_io.html</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PnetCDF,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https://parallel-netcdf.github.io/</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Interoperability with HDF5 - NetCDF,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https://docs.unidata.ucar.edu/netcdf-c/4.9.3/interoperability_hdf5.html</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PnetCDF Quick Tutorial,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https://parallel-netcdf.github.io/wiki/QuickTutorial.html</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PnetCDF User Guide,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https://parallel-netcdf.github.io/wiki/Documentation.html</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Linking PnetCDF, NetCDF-C and NetCDF-Fortran libraries for an earth system model - Stack Overflow,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https://stackoverflow.com/questions/77457782/linking-pnetcdf-netcdf-c-and-netcdf-fortran-libraries-for-an-earth-system-model</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[cs/0306048] Parallel netCDF: A Scientific High-Performance I/O Interface - arXiv,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https://arxiv.org/abs/cs/0306048</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Parallel-NetCDF - ATPESC,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https://extremecomputingtraining.anl.gov/wp-content/uploads/sites/96/2022/11/ATPESC-2022-Track-3-Talk-8-Latham-io-libs.pdf</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in a nutshell - Wolf Dynamics,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https://www.wolfdynamics.com/wiki/paraview.pdf</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 Wikipedia,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https://en.wikipedia.org/wiki/ParaView</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 Open-source, multi-platform data analysis and visualization application,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https://www.paraview.org/</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[EXTERNAL] Re: Comparison of Visit and ParaView development,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https://www.paraview.org/pipermail/paraview/2016-June/037222.html</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 Center for Computing Research (CCR) - Sandia National Laboratories,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https://www.sandia.gov/ccr/software/paraview/</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Introduction to ParaView,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https://docs.paraview.org/en/latest/UsersGuide/introduction.html</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https://discourse.paraview.org/</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ParaView discussion forum,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https://discourse.paraview.org/t/welcome-to-the-paraview-discussion-forum/32</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Recorded Workshop: Introduction to Scientific Visualization with ParaView,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https://discourse.paraview.org/t/community-recorded-workshop-introduction-to-scientific-visualization-with-paraview/6663</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Visualizing Large Models - ParaView Documentation,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https://docs.paraview.org/en/latest/Tutorials/SelfDirectedTutorial/visualizingLargeModels.html</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ParaView vs. Visdom in 2025 - Slashdot,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https://slashdot.org/software/comparison/ParaView-vs-Visdom/</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Paraview Visualization - Forums - CFD Online,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https://www.cfd-online.com/Forums/paraview/216505-paraview-visualization.html</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or CFD-Post: Which one is better to use? Especially for the Vortex - Reddit,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https://www.reddit.com/r/CFD/comments/1l6ujmz/paraview_or_cfdpost_which_one_is_better_to_use/</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Basic Usage - ParaView Documentation, 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https://docs.paraview.org/en/latest/Tutorials/SelfDirectedTutorial/basicUsage.html</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Scale Visualization with ParaView 3,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https://perswww.kuleuven.be/~u0016541/MHD_sheets_pdf/SC07_tut107_ParaView_Handouts.pdf</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ParaView Performance for the Visualization of Large .vtu Models,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https://discourse.paraview.org/t/improving-paraview-performance-for-the-visualization-of-large-vtu-models/13485</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Recommendations - ParaView Support,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https://discourse.paraview.org/t/hardware-recommendations/12209</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ParaView/Python 5.13.0 documentation,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https://www.paraview.org/paraview-docs/v5.13.0/python/</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Package — ParaView/Python 6.0.0 documentation,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https://www.paraview.org/paraview-docs/latest/python/paraview.simple.html</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ChatVis: Assisting and Evaluating Large Language Models for Generating Scientific Visualizations - arXiv,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https://arxiv.org/html/2507.23096</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ParaView-MCP: An Autonomous Visualization Agent with Direct Tool Use - arXiv,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https://arxiv.org/html/2505.07064v1</w:t>
        </w:r>
      </w:hyperlink>
      <w:r w:rsidDel="00000000" w:rsidR="00000000" w:rsidRPr="00000000">
        <w:rPr>
          <w:rtl w:val="0"/>
        </w:rPr>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 compatibility with different graphic cards,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https://discourse.paraview.org/t/paraview-compatibility-with-different-graphic-cards/8272</w:t>
        </w:r>
      </w:hyperlink>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Leverage the power of your GPU in ParaView Webinar - YouTube,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https://www.youtube.com/watch?v=IXXDxM62tUU</w:t>
        </w:r>
      </w:hyperlink>
      <w:r w:rsidDel="00000000" w:rsidR="00000000" w:rsidRPr="00000000">
        <w:rPr>
          <w:rtl w:val="0"/>
        </w:rPr>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VTK-m Accelerated Filters in VTK and ParaView - Kitware, Inc.,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https://www.kitware.com/vtk-m-accelerated-filters-in-vtk-and-paraview/</w:t>
        </w:r>
      </w:hyperlink>
      <w:r w:rsidDel="00000000" w:rsidR="00000000" w:rsidRPr="00000000">
        <w:rPr>
          <w:rtl w:val="0"/>
        </w:rPr>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Origins of the ParaView and VisIt Scientific Visualization Tools - IEEE Computer Society,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https://www.computer.org/csdl/magazine/cg/2025/05/11184314/2apqonluk92</w:t>
        </w:r>
      </w:hyperlink>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 | HPC @ LLNL - Lawrence Livermore National Laboratory,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https://hpc.llnl.gov/software/visualization-software/visit</w:t>
        </w:r>
      </w:hyperlink>
      <w:r w:rsidDel="00000000" w:rsidR="00000000" w:rsidRPr="00000000">
        <w:rPr>
          <w:rtl w:val="0"/>
        </w:rPr>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Home - GitHub Pages, 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https://visit-dav.github.io/visit-website/index.html</w:t>
        </w:r>
      </w:hyperlink>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Scientific Visualization Tools to Know for Applications of Scientific Computing - Fiveable, 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https://fiveable.me/lists/key-scientific-visualization-tools</w:t>
        </w:r>
      </w:hyperlink>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LibSim Tutorial,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https://portal.nersc.gov/project/visit/cyrush/2018_02_ecp/2018_02_VisIt_ECP_LibSim_Tutorial.pdf</w:t>
        </w:r>
      </w:hyperlink>
      <w:r w:rsidDel="00000000" w:rsidR="00000000" w:rsidRPr="00000000">
        <w:rPr>
          <w:rtl w:val="0"/>
        </w:rPr>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Python Interface Manual - Princeton University,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http://www.princeton.edu/~efeibush/viscourse/VisItPythonManual.pdf</w:t>
        </w:r>
      </w:hyperlink>
      <w:r w:rsidDel="00000000" w:rsidR="00000000" w:rsidRPr="00000000">
        <w:rPr>
          <w:rtl w:val="0"/>
        </w:rPr>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VisIt Basics — VisIt User Manual 3.2.2 documentation,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https://visit-sphinx-github-user-manual.readthedocs.io/en/3.4rc/tutorials/VisIt_Basics.html</w:t>
        </w:r>
      </w:hyperlink>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Discussions - visit-dav visit - GitHub,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https://github.com/visit-dav/visit/discussions</w:t>
        </w:r>
      </w:hyperlink>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 visualization error with Silo time series · Issue #4845 - GitHub, accessed November 6, 2025, </w:t>
      </w:r>
      <w:hyperlink r:id="rId85">
        <w:r w:rsidDel="00000000" w:rsidR="00000000" w:rsidRPr="00000000">
          <w:rPr>
            <w:rFonts w:ascii="Google Sans" w:cs="Google Sans" w:eastAsia="Google Sans" w:hAnsi="Google Sans"/>
            <w:color w:val="0000ee"/>
            <w:sz w:val="24"/>
            <w:szCs w:val="24"/>
            <w:u w:val="single"/>
            <w:rtl w:val="0"/>
          </w:rPr>
          <w:t xml:space="preserve">https://github.com/visit-dav/visit/issues/4845</w:t>
        </w:r>
      </w:hyperlink>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Scripting — VisIt User Manual 3.2.2 documentation, accessed November 6, 2025, </w:t>
      </w:r>
      <w:hyperlink r:id="rId86">
        <w:r w:rsidDel="00000000" w:rsidR="00000000" w:rsidRPr="00000000">
          <w:rPr>
            <w:rFonts w:ascii="Google Sans" w:cs="Google Sans" w:eastAsia="Google Sans" w:hAnsi="Google Sans"/>
            <w:color w:val="0000ee"/>
            <w:sz w:val="24"/>
            <w:szCs w:val="24"/>
            <w:u w:val="single"/>
            <w:rtl w:val="0"/>
          </w:rPr>
          <w:t xml:space="preserve">https://visit-sphinx-github-user-manual.readthedocs.io/en/3.4rc/tutorials/Scripting.html</w:t>
        </w:r>
      </w:hyperlink>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Scripting — VisIt User Manual 3.1 documentation, accessed November 6, 2025, </w:t>
      </w:r>
      <w:hyperlink r:id="rId87">
        <w:r w:rsidDel="00000000" w:rsidR="00000000" w:rsidRPr="00000000">
          <w:rPr>
            <w:rFonts w:ascii="Google Sans" w:cs="Google Sans" w:eastAsia="Google Sans" w:hAnsi="Google Sans"/>
            <w:color w:val="0000ee"/>
            <w:sz w:val="24"/>
            <w:szCs w:val="24"/>
            <w:u w:val="single"/>
            <w:rtl w:val="0"/>
          </w:rPr>
          <w:t xml:space="preserve">https://visit-sphinx-github-user-manual.readthedocs.io/en/v3.2.0/tutorials/Scripting.html</w:t>
        </w:r>
      </w:hyperlink>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VisIt — VisIt User Manual 3.1 documentation, accessed November 6, 2025, </w:t>
      </w:r>
      <w:hyperlink r:id="rId88">
        <w:r w:rsidDel="00000000" w:rsidR="00000000" w:rsidRPr="00000000">
          <w:rPr>
            <w:rFonts w:ascii="Google Sans" w:cs="Google Sans" w:eastAsia="Google Sans" w:hAnsi="Google Sans"/>
            <w:color w:val="0000ee"/>
            <w:sz w:val="24"/>
            <w:szCs w:val="24"/>
            <w:u w:val="single"/>
            <w:rtl w:val="0"/>
          </w:rPr>
          <w:t xml:space="preserve">https://visit-sphinx-github-user-manual.readthedocs.io/en/v3.2.2/cli_manual/intro.html</w:t>
        </w:r>
      </w:hyperlink>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CLI - VisItusers.org, accessed November 6, 2025, </w:t>
      </w:r>
      <w:hyperlink r:id="rId89">
        <w:r w:rsidDel="00000000" w:rsidR="00000000" w:rsidRPr="00000000">
          <w:rPr>
            <w:rFonts w:ascii="Google Sans" w:cs="Google Sans" w:eastAsia="Google Sans" w:hAnsi="Google Sans"/>
            <w:color w:val="0000ee"/>
            <w:sz w:val="24"/>
            <w:szCs w:val="24"/>
            <w:u w:val="single"/>
            <w:rtl w:val="0"/>
          </w:rPr>
          <w:t xml:space="preserve">https://www.visitusers.org/index.php?title=Using_CLI</w:t>
        </w:r>
      </w:hyperlink>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In-situ Visualization: State-of-the-art and Some Use Cases - ResearchGate, accessed November 6,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https://www.researchgate.net/publication/256294218_In-situ_Visualization_State-of-the-art_and_Some_Use_Cases</w:t>
        </w:r>
      </w:hyperlink>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VisIt-tutorial-in-situ - VisItusers.org, accessed November 6, 2025, </w:t>
      </w:r>
      <w:hyperlink r:id="rId91">
        <w:r w:rsidDel="00000000" w:rsidR="00000000" w:rsidRPr="00000000">
          <w:rPr>
            <w:rFonts w:ascii="Google Sans" w:cs="Google Sans" w:eastAsia="Google Sans" w:hAnsi="Google Sans"/>
            <w:color w:val="0000ee"/>
            <w:sz w:val="24"/>
            <w:szCs w:val="24"/>
            <w:u w:val="single"/>
            <w:rtl w:val="0"/>
          </w:rPr>
          <w:t xml:space="preserve">https://www.visitusers.org/index.php?title=VisIt-tutorial-in-situ</w:t>
        </w:r>
      </w:hyperlink>
      <w:r w:rsidDel="00000000" w:rsidR="00000000" w:rsidRPr="00000000">
        <w:rPr>
          <w:rtl w:val="0"/>
        </w:rPr>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from Building a Visualization Toolkit for Massively Threaded Architectures | NVIDIA, accessed November 6, 2025, </w:t>
      </w:r>
      <w:hyperlink r:id="rId92">
        <w:r w:rsidDel="00000000" w:rsidR="00000000" w:rsidRPr="00000000">
          <w:rPr>
            <w:rFonts w:ascii="Google Sans" w:cs="Google Sans" w:eastAsia="Google Sans" w:hAnsi="Google Sans"/>
            <w:color w:val="0000ee"/>
            <w:sz w:val="24"/>
            <w:szCs w:val="24"/>
            <w:u w:val="single"/>
            <w:rtl w:val="0"/>
          </w:rPr>
          <w:t xml:space="preserve">https://developer.download.nvidia.com/video/gputechconf/gtc/2019/presentation/s9458-vtk-m-lessons-from-building-a-visualization-toolkit-for-massively-threaded-architectures-v2.pdf</w:t>
        </w:r>
      </w:hyperlink>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ECP Brings Much Needed Visualization Software to Exascale and GPU-Accelerated Systems, accessed November 6, 2025, </w:t>
      </w:r>
      <w:hyperlink r:id="rId93">
        <w:r w:rsidDel="00000000" w:rsidR="00000000" w:rsidRPr="00000000">
          <w:rPr>
            <w:rFonts w:ascii="Google Sans" w:cs="Google Sans" w:eastAsia="Google Sans" w:hAnsi="Google Sans"/>
            <w:color w:val="0000ee"/>
            <w:sz w:val="24"/>
            <w:szCs w:val="24"/>
            <w:u w:val="single"/>
            <w:rtl w:val="0"/>
          </w:rPr>
          <w:t xml:space="preserve">https://www.exascaleproject.org/highlight/ecp-brings-much-needed-visualization-software-to-exascale-and-gpu-accelerated-systems/</w:t>
        </w:r>
      </w:hyperlink>
      <w:r w:rsidDel="00000000" w:rsidR="00000000" w:rsidRPr="00000000">
        <w:rPr>
          <w:rtl w:val="0"/>
        </w:rPr>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CFD visualization workflow: Visit vs Paraview vs Tecplot and others, accessed November 6, 2025, </w:t>
      </w:r>
      <w:hyperlink r:id="rId94">
        <w:r w:rsidDel="00000000" w:rsidR="00000000" w:rsidRPr="00000000">
          <w:rPr>
            <w:rFonts w:ascii="Google Sans" w:cs="Google Sans" w:eastAsia="Google Sans" w:hAnsi="Google Sans"/>
            <w:color w:val="0000ee"/>
            <w:sz w:val="24"/>
            <w:szCs w:val="24"/>
            <w:u w:val="single"/>
            <w:rtl w:val="0"/>
          </w:rPr>
          <w:t xml:space="preserve">https://scicomp.stackexchange.com/questions/23135/cfd-visualization-workflow-visit-vs-paraview-vs-tecplot-and-others</w:t>
        </w:r>
      </w:hyperlink>
      <w:r w:rsidDel="00000000" w:rsidR="00000000" w:rsidRPr="00000000">
        <w:rPr>
          <w:rtl w:val="0"/>
        </w:rPr>
      </w:r>
    </w:p>
    <w:p w:rsidR="00000000" w:rsidDel="00000000" w:rsidP="00000000" w:rsidRDefault="00000000" w:rsidRPr="00000000" w14:paraId="000001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ChatVis: Automating Scientific Visualization with a Large Language Model - arXiv, accessed November 6, 2025, </w:t>
      </w:r>
      <w:hyperlink r:id="rId95">
        <w:r w:rsidDel="00000000" w:rsidR="00000000" w:rsidRPr="00000000">
          <w:rPr>
            <w:rFonts w:ascii="Google Sans" w:cs="Google Sans" w:eastAsia="Google Sans" w:hAnsi="Google Sans"/>
            <w:color w:val="0000ee"/>
            <w:sz w:val="24"/>
            <w:szCs w:val="24"/>
            <w:u w:val="single"/>
            <w:rtl w:val="0"/>
          </w:rPr>
          <w:t xml:space="preserve">https://arxiv.org/html/2410.11863</w:t>
        </w:r>
      </w:hyperlink>
      <w:r w:rsidDel="00000000" w:rsidR="00000000" w:rsidRPr="00000000">
        <w:rPr>
          <w:rtl w:val="0"/>
        </w:rPr>
      </w:r>
    </w:p>
    <w:p w:rsidR="00000000" w:rsidDel="00000000" w:rsidP="00000000" w:rsidRDefault="00000000" w:rsidRPr="00000000" w14:paraId="000001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ParaView and VisIt treat this data file somewhat differently?, accessed November 6, 2025, </w:t>
      </w:r>
      <w:hyperlink r:id="rId96">
        <w:r w:rsidDel="00000000" w:rsidR="00000000" w:rsidRPr="00000000">
          <w:rPr>
            <w:rFonts w:ascii="Google Sans" w:cs="Google Sans" w:eastAsia="Google Sans" w:hAnsi="Google Sans"/>
            <w:color w:val="0000ee"/>
            <w:sz w:val="24"/>
            <w:szCs w:val="24"/>
            <w:u w:val="single"/>
            <w:rtl w:val="0"/>
          </w:rPr>
          <w:t xml:space="preserve">https://discourse.paraview.org/t/why-do-paraview-and-visit-treat-this-data-file-somewhat-differently/11581</w:t>
        </w:r>
      </w:hyperlink>
      <w:r w:rsidDel="00000000" w:rsidR="00000000" w:rsidRPr="00000000">
        <w:rPr>
          <w:rtl w:val="0"/>
        </w:rPr>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ParaView-MCP levels the playing field for complex scientific visualization, accessed November 6, 2025, </w:t>
      </w:r>
      <w:hyperlink r:id="rId97">
        <w:r w:rsidDel="00000000" w:rsidR="00000000" w:rsidRPr="00000000">
          <w:rPr>
            <w:rFonts w:ascii="Google Sans" w:cs="Google Sans" w:eastAsia="Google Sans" w:hAnsi="Google Sans"/>
            <w:color w:val="0000ee"/>
            <w:sz w:val="24"/>
            <w:szCs w:val="24"/>
            <w:u w:val="single"/>
            <w:rtl w:val="0"/>
          </w:rPr>
          <w:t xml:space="preserve">https://data-science.llnl.gov/paraview-mcp-levels-playing-field-complex-scientific-visualization</w:t>
        </w:r>
      </w:hyperlink>
      <w:r w:rsidDel="00000000" w:rsidR="00000000" w:rsidRPr="00000000">
        <w:rPr>
          <w:rtl w:val="0"/>
        </w:rPr>
      </w:r>
    </w:p>
    <w:p w:rsidR="00000000" w:rsidDel="00000000" w:rsidP="00000000" w:rsidRDefault="00000000" w:rsidRPr="00000000" w14:paraId="000001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HPC Visualization and In Situ Visualization at KAUST, accessed November 6, 2025, </w:t>
      </w:r>
      <w:hyperlink r:id="rId98">
        <w:r w:rsidDel="00000000" w:rsidR="00000000" w:rsidRPr="00000000">
          <w:rPr>
            <w:rFonts w:ascii="Google Sans" w:cs="Google Sans" w:eastAsia="Google Sans" w:hAnsi="Google Sans"/>
            <w:color w:val="0000ee"/>
            <w:sz w:val="24"/>
            <w:szCs w:val="24"/>
            <w:u w:val="single"/>
            <w:rtl w:val="0"/>
          </w:rPr>
          <w:t xml:space="preserve">https://www.hpc.kaust.edu.sa/sites/default/files/2023-06/5.HPC-Vis.pdf</w:t>
        </w:r>
      </w:hyperlink>
      <w:r w:rsidDel="00000000" w:rsidR="00000000" w:rsidRPr="00000000">
        <w:rPr>
          <w:rtl w:val="0"/>
        </w:rPr>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Design - sensei, accessed November 6, 2025, </w:t>
      </w:r>
      <w:hyperlink r:id="rId99">
        <w:r w:rsidDel="00000000" w:rsidR="00000000" w:rsidRPr="00000000">
          <w:rPr>
            <w:rFonts w:ascii="Google Sans" w:cs="Google Sans" w:eastAsia="Google Sans" w:hAnsi="Google Sans"/>
            <w:color w:val="0000ee"/>
            <w:sz w:val="24"/>
            <w:szCs w:val="24"/>
            <w:u w:val="single"/>
            <w:rtl w:val="0"/>
          </w:rPr>
          <w:t xml:space="preserve">https://sensei-insitu.org/learn-more/software.html</w:t>
        </w:r>
      </w:hyperlink>
      <w:r w:rsidDel="00000000" w:rsidR="00000000" w:rsidRPr="00000000">
        <w:rPr>
          <w:rtl w:val="0"/>
        </w:rPr>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Situ Analysis with Catalyst: Getting Started - YouTube, accessed November 6, 2025, </w:t>
      </w:r>
      <w:hyperlink r:id="rId100">
        <w:r w:rsidDel="00000000" w:rsidR="00000000" w:rsidRPr="00000000">
          <w:rPr>
            <w:rFonts w:ascii="Google Sans" w:cs="Google Sans" w:eastAsia="Google Sans" w:hAnsi="Google Sans"/>
            <w:color w:val="0000ee"/>
            <w:sz w:val="24"/>
            <w:szCs w:val="24"/>
            <w:u w:val="single"/>
            <w:rtl w:val="0"/>
          </w:rPr>
          <w:t xml:space="preserve">https://www.youtube.com/watch?v=WFJ_CVhEMIQ</w:t>
        </w:r>
      </w:hyperlink>
      <w:r w:rsidDel="00000000" w:rsidR="00000000" w:rsidRPr="00000000">
        <w:rPr>
          <w:rtl w:val="0"/>
        </w:rPr>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SENSEI: Cross-Platform View of In Situ Analytics - Argonne National Laboratory, accessed November 6, 2025, </w:t>
      </w:r>
      <w:hyperlink r:id="rId101">
        <w:r w:rsidDel="00000000" w:rsidR="00000000" w:rsidRPr="00000000">
          <w:rPr>
            <w:rFonts w:ascii="Google Sans" w:cs="Google Sans" w:eastAsia="Google Sans" w:hAnsi="Google Sans"/>
            <w:color w:val="0000ee"/>
            <w:sz w:val="24"/>
            <w:szCs w:val="24"/>
            <w:u w:val="single"/>
            <w:rtl w:val="0"/>
          </w:rPr>
          <w:t xml:space="preserve">https://www.alcf.anl.gov/sites/default/files/2019-08/SENSEI_tutorial.pdf</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Situ Visualization Techniques for High Performance Computing - Computer Science - University of Oregon, accessed November 6, 2025, </w:t>
      </w:r>
      <w:hyperlink r:id="rId102">
        <w:r w:rsidDel="00000000" w:rsidR="00000000" w:rsidRPr="00000000">
          <w:rPr>
            <w:rFonts w:ascii="Google Sans" w:cs="Google Sans" w:eastAsia="Google Sans" w:hAnsi="Google Sans"/>
            <w:color w:val="0000ee"/>
            <w:sz w:val="24"/>
            <w:szCs w:val="24"/>
            <w:u w:val="single"/>
            <w:rtl w:val="0"/>
          </w:rPr>
          <w:t xml:space="preserve">https://www.cs.uoregon.edu/Reports/AREA-201703-Kress.pdf</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Situ Visualization using VisIt, accessed November 6, 2025, </w:t>
      </w:r>
      <w:hyperlink r:id="rId103">
        <w:r w:rsidDel="00000000" w:rsidR="00000000" w:rsidRPr="00000000">
          <w:rPr>
            <w:rFonts w:ascii="Google Sans" w:cs="Google Sans" w:eastAsia="Google Sans" w:hAnsi="Google Sans"/>
            <w:color w:val="0000ee"/>
            <w:sz w:val="24"/>
            <w:szCs w:val="24"/>
            <w:u w:val="single"/>
            <w:rtl w:val="0"/>
          </w:rPr>
          <w:t xml:space="preserve">http://vis.cs.ucdavis.edu/Ultravis11/slides/SC11_InSituUsingVisIt.pdf</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Ascent — Ascent 0.9.5 documentation, accessed November 6, 2025, </w:t>
      </w:r>
      <w:hyperlink r:id="rId104">
        <w:r w:rsidDel="00000000" w:rsidR="00000000" w:rsidRPr="00000000">
          <w:rPr>
            <w:rFonts w:ascii="Google Sans" w:cs="Google Sans" w:eastAsia="Google Sans" w:hAnsi="Google Sans"/>
            <w:color w:val="0000ee"/>
            <w:sz w:val="24"/>
            <w:szCs w:val="24"/>
            <w:u w:val="single"/>
            <w:rtl w:val="0"/>
          </w:rPr>
          <w:t xml:space="preserve">https://ascent.readthedocs.io/</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Ascent: Flyweight In Situ Visualization and Analysis for HPC Simulations, accessed November 6, 2025, </w:t>
      </w:r>
      <w:hyperlink r:id="rId105">
        <w:r w:rsidDel="00000000" w:rsidR="00000000" w:rsidRPr="00000000">
          <w:rPr>
            <w:rFonts w:ascii="Google Sans" w:cs="Google Sans" w:eastAsia="Google Sans" w:hAnsi="Google Sans"/>
            <w:color w:val="0000ee"/>
            <w:sz w:val="24"/>
            <w:szCs w:val="24"/>
            <w:u w:val="single"/>
            <w:rtl w:val="0"/>
          </w:rPr>
          <w:t xml:space="preserve">https://www.olcf.ornl.gov/wp-content/uploads/Ascent_Tutorial_Sep2023.pdf</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Ascent: A Flyweight In Situ Library for Exascale Simulations | Request PDF - ResearchGate, accessed November 6,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https://www.researchgate.net/publication/360356298_Ascent_A_Flyweight_In_Situ_Library_for_Exascale_Simulations</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Flyweight In Situ Visualization and Analysis for HPC Simulations - Ascent, accessed November 6, 2025, </w:t>
      </w:r>
      <w:hyperlink r:id="rId107">
        <w:r w:rsidDel="00000000" w:rsidR="00000000" w:rsidRPr="00000000">
          <w:rPr>
            <w:rFonts w:ascii="Google Sans" w:cs="Google Sans" w:eastAsia="Google Sans" w:hAnsi="Google Sans"/>
            <w:color w:val="0000ee"/>
            <w:sz w:val="24"/>
            <w:szCs w:val="24"/>
            <w:u w:val="single"/>
            <w:rtl w:val="0"/>
          </w:rPr>
          <w:t xml:space="preserve">https://www.ascent-dav.org/tutorial/2025_07_22_ascent_tutorial.pdf</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Insitu Visualization using Ascent and ParaView - Kitware, Inc., accessed November 6, 2025, </w:t>
      </w:r>
      <w:hyperlink r:id="rId108">
        <w:r w:rsidDel="00000000" w:rsidR="00000000" w:rsidRPr="00000000">
          <w:rPr>
            <w:rFonts w:ascii="Google Sans" w:cs="Google Sans" w:eastAsia="Google Sans" w:hAnsi="Google Sans"/>
            <w:color w:val="0000ee"/>
            <w:sz w:val="24"/>
            <w:szCs w:val="24"/>
            <w:u w:val="single"/>
            <w:rtl w:val="0"/>
          </w:rPr>
          <w:t xml:space="preserve">https://www.kitware.com/insitu-visualization-using-ascent-and-paraview/</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Ascent — Ascent 0.9.5 documentation - Read the Docs, accessed November 6, 2025, </w:t>
      </w:r>
      <w:hyperlink r:id="rId109">
        <w:r w:rsidDel="00000000" w:rsidR="00000000" w:rsidRPr="00000000">
          <w:rPr>
            <w:rFonts w:ascii="Google Sans" w:cs="Google Sans" w:eastAsia="Google Sans" w:hAnsi="Google Sans"/>
            <w:color w:val="0000ee"/>
            <w:sz w:val="24"/>
            <w:szCs w:val="24"/>
            <w:u w:val="single"/>
            <w:rtl w:val="0"/>
          </w:rPr>
          <w:t xml:space="preserve">https://ascent.readthedocs.io/en/stable/BuildingAscent.html</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Generic In Situ Interface: Tool and Processing Portability at Scale [Book Chapter] - OSTI, accessed November 6, 2025, </w:t>
      </w:r>
      <w:hyperlink r:id="rId110">
        <w:r w:rsidDel="00000000" w:rsidR="00000000" w:rsidRPr="00000000">
          <w:rPr>
            <w:rFonts w:ascii="Google Sans" w:cs="Google Sans" w:eastAsia="Google Sans" w:hAnsi="Google Sans"/>
            <w:color w:val="0000ee"/>
            <w:sz w:val="24"/>
            <w:szCs w:val="24"/>
            <w:u w:val="single"/>
            <w:rtl w:val="0"/>
          </w:rPr>
          <w:t xml:space="preserve">https://www.osti.gov/biblio/2448487</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Generic In Situ Interface: Tool and Processing Portability at Scale, accessed November 6, 2025, </w:t>
      </w:r>
      <w:hyperlink r:id="rId111">
        <w:r w:rsidDel="00000000" w:rsidR="00000000" w:rsidRPr="00000000">
          <w:rPr>
            <w:rFonts w:ascii="Google Sans" w:cs="Google Sans" w:eastAsia="Google Sans" w:hAnsi="Google Sans"/>
            <w:color w:val="0000ee"/>
            <w:sz w:val="24"/>
            <w:szCs w:val="24"/>
            <w:u w:val="single"/>
            <w:rtl w:val="0"/>
          </w:rPr>
          <w:t xml:space="preserve">https://www.researchgate.net/publication/360361220_The_SENSEI_Generic_In_Situ_Interface_Tool_and_Processing_Portability_at_Scale</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Generic In Situ Interface | Request PDF - ResearchGate, accessed November 6, 2025, </w:t>
      </w:r>
      <w:hyperlink r:id="rId112">
        <w:r w:rsidDel="00000000" w:rsidR="00000000" w:rsidRPr="00000000">
          <w:rPr>
            <w:rFonts w:ascii="Google Sans" w:cs="Google Sans" w:eastAsia="Google Sans" w:hAnsi="Google Sans"/>
            <w:color w:val="0000ee"/>
            <w:sz w:val="24"/>
            <w:szCs w:val="24"/>
            <w:u w:val="single"/>
            <w:rtl w:val="0"/>
          </w:rPr>
          <w:t xml:space="preserve">https://www.researchgate.net/publication/313451605_The_SENSEI_Generic_In_Situ_Interface</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Generic In Situ Interface - OSTI.GOV, accessed November 6, 2025, </w:t>
      </w:r>
      <w:hyperlink r:id="rId113">
        <w:r w:rsidDel="00000000" w:rsidR="00000000" w:rsidRPr="00000000">
          <w:rPr>
            <w:rFonts w:ascii="Google Sans" w:cs="Google Sans" w:eastAsia="Google Sans" w:hAnsi="Google Sans"/>
            <w:color w:val="0000ee"/>
            <w:sz w:val="24"/>
            <w:szCs w:val="24"/>
            <w:u w:val="single"/>
            <w:rtl w:val="0"/>
          </w:rPr>
          <w:t xml:space="preserve">https://www.osti.gov/servlets/purl/1350978</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User Guide — SENSEI 4.1.0-130-gb92de09 documentation, accessed November 6, 2025, </w:t>
      </w:r>
      <w:hyperlink r:id="rId114">
        <w:r w:rsidDel="00000000" w:rsidR="00000000" w:rsidRPr="00000000">
          <w:rPr>
            <w:rFonts w:ascii="Google Sans" w:cs="Google Sans" w:eastAsia="Google Sans" w:hAnsi="Google Sans"/>
            <w:color w:val="0000ee"/>
            <w:sz w:val="24"/>
            <w:szCs w:val="24"/>
            <w:u w:val="single"/>
            <w:rtl w:val="0"/>
          </w:rPr>
          <w:t xml:space="preserve">https://sensei-insitu.readthedocs.io/</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SENSEI Documentation, accessed November 6, 2025, </w:t>
      </w:r>
      <w:hyperlink r:id="rId115">
        <w:r w:rsidDel="00000000" w:rsidR="00000000" w:rsidRPr="00000000">
          <w:rPr>
            <w:rFonts w:ascii="Google Sans" w:cs="Google Sans" w:eastAsia="Google Sans" w:hAnsi="Google Sans"/>
            <w:color w:val="0000ee"/>
            <w:sz w:val="24"/>
            <w:szCs w:val="24"/>
            <w:u w:val="single"/>
            <w:rtl w:val="0"/>
          </w:rPr>
          <w:t xml:space="preserve">https://sensei-insitu.readthedocs.io/_/downloads/en/rtd_user_guide/pdf/</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SENSEI User Guide — SENSEI 4.1.0 documentation, accessed November 6, 2025, </w:t>
      </w:r>
      <w:hyperlink r:id="rId116">
        <w:r w:rsidDel="00000000" w:rsidR="00000000" w:rsidRPr="00000000">
          <w:rPr>
            <w:rFonts w:ascii="Google Sans" w:cs="Google Sans" w:eastAsia="Google Sans" w:hAnsi="Google Sans"/>
            <w:color w:val="0000ee"/>
            <w:sz w:val="24"/>
            <w:szCs w:val="24"/>
            <w:u w:val="single"/>
            <w:rtl w:val="0"/>
          </w:rPr>
          <w:t xml:space="preserve">https://sensei-insitu.readthedocs.io/en/stable/</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situ Visualization with SENSEI — WarpX 25.10 documentation - Read the Docs, accessed November 6, 2025, </w:t>
      </w:r>
      <w:hyperlink r:id="rId117">
        <w:r w:rsidDel="00000000" w:rsidR="00000000" w:rsidRPr="00000000">
          <w:rPr>
            <w:rFonts w:ascii="Google Sans" w:cs="Google Sans" w:eastAsia="Google Sans" w:hAnsi="Google Sans"/>
            <w:color w:val="0000ee"/>
            <w:sz w:val="24"/>
            <w:szCs w:val="24"/>
            <w:u w:val="single"/>
            <w:rtl w:val="0"/>
          </w:rPr>
          <w:t xml:space="preserve">https://warpx.readthedocs.io/en/latest/dataanalysis/sensei.html</w:t>
        </w:r>
      </w:hyperlink>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Overview &amp; Architecture — SENSEI 4.1.0 documentation, accessed November 6, 2025, </w:t>
      </w:r>
      <w:hyperlink r:id="rId118">
        <w:r w:rsidDel="00000000" w:rsidR="00000000" w:rsidRPr="00000000">
          <w:rPr>
            <w:rFonts w:ascii="Google Sans" w:cs="Google Sans" w:eastAsia="Google Sans" w:hAnsi="Google Sans"/>
            <w:color w:val="0000ee"/>
            <w:sz w:val="24"/>
            <w:szCs w:val="24"/>
            <w:u w:val="single"/>
            <w:rtl w:val="0"/>
          </w:rPr>
          <w:t xml:space="preserve">https://sensei-insitu.readthedocs.io/en/stable/system_overview.html</w:t>
        </w:r>
      </w:hyperlink>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SENSEI ∙ Scalable in situ analysis and visualization - GitHub, accessed November 6, 2025, </w:t>
      </w:r>
      <w:hyperlink r:id="rId119">
        <w:r w:rsidDel="00000000" w:rsidR="00000000" w:rsidRPr="00000000">
          <w:rPr>
            <w:rFonts w:ascii="Google Sans" w:cs="Google Sans" w:eastAsia="Google Sans" w:hAnsi="Google Sans"/>
            <w:color w:val="0000ee"/>
            <w:sz w:val="24"/>
            <w:szCs w:val="24"/>
            <w:u w:val="single"/>
            <w:rtl w:val="0"/>
          </w:rPr>
          <w:t xml:space="preserve">https://github.com/SENSEI-insitu/SENSEI</w:t>
        </w:r>
      </w:hyperlink>
      <w:r w:rsidDel="00000000" w:rsidR="00000000" w:rsidRPr="00000000">
        <w:rPr>
          <w:rtl w:val="0"/>
        </w:rPr>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sensei - Spack Packages, accessed November 6, 2025, </w:t>
      </w:r>
      <w:hyperlink r:id="rId120">
        <w:r w:rsidDel="00000000" w:rsidR="00000000" w:rsidRPr="00000000">
          <w:rPr>
            <w:rFonts w:ascii="Google Sans" w:cs="Google Sans" w:eastAsia="Google Sans" w:hAnsi="Google Sans"/>
            <w:color w:val="0000ee"/>
            <w:sz w:val="24"/>
            <w:szCs w:val="24"/>
            <w:u w:val="single"/>
            <w:rtl w:val="0"/>
          </w:rPr>
          <w:t xml:space="preserve">https://packages.spack.io/package.html?name=sensei</w:t>
        </w:r>
      </w:hyperlink>
      <w:r w:rsidDel="00000000" w:rsidR="00000000" w:rsidRPr="00000000">
        <w:rPr>
          <w:rtl w:val="0"/>
        </w:rPr>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Amrvis — amrex 25.11-dev documentation, accessed November 6, 2025, </w:t>
      </w:r>
      <w:hyperlink r:id="rId121">
        <w:r w:rsidDel="00000000" w:rsidR="00000000" w:rsidRPr="00000000">
          <w:rPr>
            <w:rFonts w:ascii="Google Sans" w:cs="Google Sans" w:eastAsia="Google Sans" w:hAnsi="Google Sans"/>
            <w:color w:val="0000ee"/>
            <w:sz w:val="24"/>
            <w:szCs w:val="24"/>
            <w:u w:val="single"/>
            <w:rtl w:val="0"/>
          </w:rPr>
          <w:t xml:space="preserve">https://amrex-codes.github.io/amrex/docs_html/Visualization.html</w:t>
        </w:r>
      </w:hyperlink>
      <w:r w:rsidDel="00000000" w:rsidR="00000000" w:rsidRPr="00000000">
        <w:rPr>
          <w:rtl w:val="0"/>
        </w:rPr>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Evaluative Comparison of Performance Portability across GPU Programming Models, accessed November 6, 2025, </w:t>
      </w:r>
      <w:hyperlink r:id="rId122">
        <w:r w:rsidDel="00000000" w:rsidR="00000000" w:rsidRPr="00000000">
          <w:rPr>
            <w:rFonts w:ascii="Google Sans" w:cs="Google Sans" w:eastAsia="Google Sans" w:hAnsi="Google Sans"/>
            <w:color w:val="0000ee"/>
            <w:sz w:val="24"/>
            <w:szCs w:val="24"/>
            <w:u w:val="single"/>
            <w:rtl w:val="0"/>
          </w:rPr>
          <w:t xml:space="preserve">https://arxiv.org/html/2402.08950v1</w:t>
        </w:r>
      </w:hyperlink>
      <w:r w:rsidDel="00000000" w:rsidR="00000000" w:rsidRPr="00000000">
        <w:rPr>
          <w:rtl w:val="0"/>
        </w:rPr>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Portable kernel-based models — GPU programming: why, when and how? documentation, accessed November 6, 2025, </w:t>
      </w:r>
      <w:hyperlink r:id="rId123">
        <w:r w:rsidDel="00000000" w:rsidR="00000000" w:rsidRPr="00000000">
          <w:rPr>
            <w:rFonts w:ascii="Google Sans" w:cs="Google Sans" w:eastAsia="Google Sans" w:hAnsi="Google Sans"/>
            <w:color w:val="0000ee"/>
            <w:sz w:val="24"/>
            <w:szCs w:val="24"/>
            <w:u w:val="single"/>
            <w:rtl w:val="0"/>
          </w:rPr>
          <w:t xml:space="preserve">https://enccs.github.io/gpu-programming/8-portable-kernel-models/</w:t>
        </w:r>
      </w:hyperlink>
      <w:r w:rsidDel="00000000" w:rsidR="00000000" w:rsidRPr="00000000">
        <w:rPr>
          <w:rtl w:val="0"/>
        </w:rPr>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Multi-GPU Scientific Computing Miniapps Across Performance Portable Frameworks - arXiv, accessed November 6, 2025, </w:t>
      </w:r>
      <w:hyperlink r:id="rId124">
        <w:r w:rsidDel="00000000" w:rsidR="00000000" w:rsidRPr="00000000">
          <w:rPr>
            <w:rFonts w:ascii="Google Sans" w:cs="Google Sans" w:eastAsia="Google Sans" w:hAnsi="Google Sans"/>
            <w:color w:val="0000ee"/>
            <w:sz w:val="24"/>
            <w:szCs w:val="24"/>
            <w:u w:val="single"/>
            <w:rtl w:val="0"/>
          </w:rPr>
          <w:t xml:space="preserve">https://arxiv.org/html/2511.02655v1</w:t>
        </w:r>
      </w:hyperlink>
      <w:r w:rsidDel="00000000" w:rsidR="00000000" w:rsidRPr="00000000">
        <w:rPr>
          <w:rtl w:val="0"/>
        </w:rPr>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VTK-m | A toolkit of scientific visualization algorithms for emerging processor architectures, accessed November 6, 2025, </w:t>
      </w:r>
      <w:hyperlink r:id="rId125">
        <w:r w:rsidDel="00000000" w:rsidR="00000000" w:rsidRPr="00000000">
          <w:rPr>
            <w:rFonts w:ascii="Google Sans" w:cs="Google Sans" w:eastAsia="Google Sans" w:hAnsi="Google Sans"/>
            <w:color w:val="0000ee"/>
            <w:sz w:val="24"/>
            <w:szCs w:val="24"/>
            <w:u w:val="single"/>
            <w:rtl w:val="0"/>
          </w:rPr>
          <w:t xml:space="preserve">https://m.vtk.org/</w:t>
        </w:r>
      </w:hyperlink>
      <w:r w:rsidDel="00000000" w:rsidR="00000000" w:rsidRPr="00000000">
        <w:rPr>
          <w:rtl w:val="0"/>
        </w:rPr>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VTK-m User's Guide - INFO - Oak Ridge National Laboratory, accessed November 6, 2025, </w:t>
      </w:r>
      <w:hyperlink r:id="rId126">
        <w:r w:rsidDel="00000000" w:rsidR="00000000" w:rsidRPr="00000000">
          <w:rPr>
            <w:rFonts w:ascii="Google Sans" w:cs="Google Sans" w:eastAsia="Google Sans" w:hAnsi="Google Sans"/>
            <w:color w:val="0000ee"/>
            <w:sz w:val="24"/>
            <w:szCs w:val="24"/>
            <w:u w:val="single"/>
            <w:rtl w:val="0"/>
          </w:rPr>
          <w:t xml:space="preserve">https://info.ornl.gov/sites/publications/Files/Pub171416.pdf</w:t>
        </w:r>
      </w:hyperlink>
      <w:r w:rsidDel="00000000" w:rsidR="00000000" w:rsidRPr="00000000">
        <w:rPr>
          <w:rtl w:val="0"/>
        </w:rPr>
      </w:r>
    </w:p>
    <w:p w:rsidR="00000000" w:rsidDel="00000000" w:rsidP="00000000" w:rsidRDefault="00000000" w:rsidRPr="00000000" w14:paraId="000001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VTK-m - Exascale Computing Project, accessed November 6, 2025, </w:t>
      </w:r>
      <w:hyperlink r:id="rId127">
        <w:r w:rsidDel="00000000" w:rsidR="00000000" w:rsidRPr="00000000">
          <w:rPr>
            <w:rFonts w:ascii="Google Sans" w:cs="Google Sans" w:eastAsia="Google Sans" w:hAnsi="Google Sans"/>
            <w:color w:val="0000ee"/>
            <w:sz w:val="24"/>
            <w:szCs w:val="24"/>
            <w:u w:val="single"/>
            <w:rtl w:val="0"/>
          </w:rPr>
          <w:t xml:space="preserve">https://www.exascaleproject.org/research-project/vtk-m/</w:t>
        </w:r>
      </w:hyperlink>
      <w:r w:rsidDel="00000000" w:rsidR="00000000" w:rsidRPr="00000000">
        <w:rPr>
          <w:rtl w:val="0"/>
        </w:rPr>
      </w:r>
    </w:p>
    <w:p w:rsidR="00000000" w:rsidDel="00000000" w:rsidP="00000000" w:rsidRDefault="00000000" w:rsidRPr="00000000" w14:paraId="000001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 in GPU image processing pipeline - Development - VTK Discourse, accessed November 6, 2025, </w:t>
      </w:r>
      <w:hyperlink r:id="rId128">
        <w:r w:rsidDel="00000000" w:rsidR="00000000" w:rsidRPr="00000000">
          <w:rPr>
            <w:rFonts w:ascii="Google Sans" w:cs="Google Sans" w:eastAsia="Google Sans" w:hAnsi="Google Sans"/>
            <w:color w:val="0000ee"/>
            <w:sz w:val="24"/>
            <w:szCs w:val="24"/>
            <w:u w:val="single"/>
            <w:rtl w:val="0"/>
          </w:rPr>
          <w:t xml:space="preserve">https://discourse.vtk.org/t/interest-in-gpu-image-processing-pipeline/535</w:t>
        </w:r>
      </w:hyperlink>
      <w:r w:rsidDel="00000000" w:rsidR="00000000" w:rsidRPr="00000000">
        <w:rPr>
          <w:rtl w:val="0"/>
        </w:rPr>
      </w:r>
    </w:p>
    <w:p w:rsidR="00000000" w:rsidDel="00000000" w:rsidP="00000000" w:rsidRDefault="00000000" w:rsidRPr="00000000" w14:paraId="000001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VTK-m install - Support, accessed November 6, 2025, </w:t>
      </w:r>
      <w:hyperlink r:id="rId129">
        <w:r w:rsidDel="00000000" w:rsidR="00000000" w:rsidRPr="00000000">
          <w:rPr>
            <w:rFonts w:ascii="Google Sans" w:cs="Google Sans" w:eastAsia="Google Sans" w:hAnsi="Google Sans"/>
            <w:color w:val="0000ee"/>
            <w:sz w:val="24"/>
            <w:szCs w:val="24"/>
            <w:u w:val="single"/>
            <w:rtl w:val="0"/>
          </w:rPr>
          <w:t xml:space="preserve">https://discourse.vtk.org/t/vtk-m-install/13577</w:t>
        </w:r>
      </w:hyperlink>
      <w:r w:rsidDel="00000000" w:rsidR="00000000" w:rsidRPr="00000000">
        <w:rPr>
          <w:rtl w:val="0"/>
        </w:rPr>
      </w:r>
    </w:p>
    <w:p w:rsidR="00000000" w:rsidDel="00000000" w:rsidP="00000000" w:rsidRDefault="00000000" w:rsidRPr="00000000" w14:paraId="000001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ParaView with VTK-m CUDA enabled, accessed November 6, 2025, </w:t>
      </w:r>
      <w:hyperlink r:id="rId130">
        <w:r w:rsidDel="00000000" w:rsidR="00000000" w:rsidRPr="00000000">
          <w:rPr>
            <w:rFonts w:ascii="Google Sans" w:cs="Google Sans" w:eastAsia="Google Sans" w:hAnsi="Google Sans"/>
            <w:color w:val="0000ee"/>
            <w:sz w:val="24"/>
            <w:szCs w:val="24"/>
            <w:u w:val="single"/>
            <w:rtl w:val="0"/>
          </w:rPr>
          <w:t xml:space="preserve">https://discourse.paraview.org/t/build-paraview-with-vtk-m-cuda-enabled/4404</w:t>
        </w:r>
      </w:hyperlink>
      <w:r w:rsidDel="00000000" w:rsidR="00000000" w:rsidRPr="00000000">
        <w:rPr>
          <w:rtl w:val="0"/>
        </w:rPr>
      </w:r>
    </w:p>
    <w:p w:rsidR="00000000" w:rsidDel="00000000" w:rsidP="00000000" w:rsidRDefault="00000000" w:rsidRPr="00000000" w14:paraId="000001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we want to support GPU backend in the SMPTools? - Development - VTK Discourse, accessed November 6, 2025, </w:t>
      </w:r>
      <w:hyperlink r:id="rId131">
        <w:r w:rsidDel="00000000" w:rsidR="00000000" w:rsidRPr="00000000">
          <w:rPr>
            <w:rFonts w:ascii="Google Sans" w:cs="Google Sans" w:eastAsia="Google Sans" w:hAnsi="Google Sans"/>
            <w:color w:val="0000ee"/>
            <w:sz w:val="24"/>
            <w:szCs w:val="24"/>
            <w:u w:val="single"/>
            <w:rtl w:val="0"/>
          </w:rPr>
          <w:t xml:space="preserve">https://discourse.vtk.org/t/do-we-want-to-support-gpu-backend-in-the-smptools/5802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4io.org/tools/middleware/pnetcdf" TargetMode="External"/><Relationship Id="rId42" Type="http://schemas.openxmlformats.org/officeDocument/2006/relationships/hyperlink" Target="http://cucis.ece.northwestern.edu/projects/PnetCDF/" TargetMode="External"/><Relationship Id="rId41" Type="http://schemas.openxmlformats.org/officeDocument/2006/relationships/hyperlink" Target="https://users.ece.northwestern.edu/~choudhar/Publications/LiLia03A.pdf" TargetMode="External"/><Relationship Id="rId44" Type="http://schemas.openxmlformats.org/officeDocument/2006/relationships/hyperlink" Target="https://extremecomputingtraining.anl.gov/wp-content/uploads/sites/96/2023/08/ATPESC-2023-Track-7-Talk-8-latham-io-libs.pdf" TargetMode="External"/><Relationship Id="rId43" Type="http://schemas.openxmlformats.org/officeDocument/2006/relationships/hyperlink" Target="https://arxiv.org/pdf/2304.06603" TargetMode="External"/><Relationship Id="rId46" Type="http://schemas.openxmlformats.org/officeDocument/2006/relationships/hyperlink" Target="https://parallel-netcdf.github.io/" TargetMode="External"/><Relationship Id="rId45" Type="http://schemas.openxmlformats.org/officeDocument/2006/relationships/hyperlink" Target="https://docs.unidata.ucar.edu/netcdf-c/4.9.3/parallel_io.html" TargetMode="External"/><Relationship Id="rId107" Type="http://schemas.openxmlformats.org/officeDocument/2006/relationships/hyperlink" Target="https://www.ascent-dav.org/tutorial/2025_07_22_ascent_tutorial.pdf" TargetMode="External"/><Relationship Id="rId106" Type="http://schemas.openxmlformats.org/officeDocument/2006/relationships/hyperlink" Target="https://www.researchgate.net/publication/360356298_Ascent_A_Flyweight_In_Situ_Library_for_Exascale_Simulations" TargetMode="External"/><Relationship Id="rId105" Type="http://schemas.openxmlformats.org/officeDocument/2006/relationships/hyperlink" Target="https://www.olcf.ornl.gov/wp-content/uploads/Ascent_Tutorial_Sep2023.pdf" TargetMode="External"/><Relationship Id="rId104" Type="http://schemas.openxmlformats.org/officeDocument/2006/relationships/hyperlink" Target="https://ascent.readthedocs.io/" TargetMode="External"/><Relationship Id="rId109" Type="http://schemas.openxmlformats.org/officeDocument/2006/relationships/hyperlink" Target="https://ascent.readthedocs.io/en/stable/BuildingAscent.html" TargetMode="External"/><Relationship Id="rId108" Type="http://schemas.openxmlformats.org/officeDocument/2006/relationships/hyperlink" Target="https://www.kitware.com/insitu-visualization-using-ascent-and-paraview/" TargetMode="External"/><Relationship Id="rId48" Type="http://schemas.openxmlformats.org/officeDocument/2006/relationships/hyperlink" Target="https://parallel-netcdf.github.io/wiki/QuickTutorial.html" TargetMode="External"/><Relationship Id="rId47" Type="http://schemas.openxmlformats.org/officeDocument/2006/relationships/hyperlink" Target="https://docs.unidata.ucar.edu/netcdf-c/4.9.3/interoperability_hdf5.html" TargetMode="External"/><Relationship Id="rId49" Type="http://schemas.openxmlformats.org/officeDocument/2006/relationships/hyperlink" Target="https://parallel-netcdf.github.io/wiki/Documentation.html" TargetMode="External"/><Relationship Id="rId103" Type="http://schemas.openxmlformats.org/officeDocument/2006/relationships/hyperlink" Target="http://vis.cs.ucdavis.edu/Ultravis11/slides/SC11_InSituUsingVisIt.pdf" TargetMode="External"/><Relationship Id="rId102" Type="http://schemas.openxmlformats.org/officeDocument/2006/relationships/hyperlink" Target="https://www.cs.uoregon.edu/Reports/AREA-201703-Kress.pdf" TargetMode="External"/><Relationship Id="rId101" Type="http://schemas.openxmlformats.org/officeDocument/2006/relationships/hyperlink" Target="https://www.alcf.anl.gov/sites/default/files/2019-08/SENSEI_tutorial.pdf" TargetMode="External"/><Relationship Id="rId100" Type="http://schemas.openxmlformats.org/officeDocument/2006/relationships/hyperlink" Target="https://www.youtube.com/watch?v=WFJ_CVhEMIQ" TargetMode="External"/><Relationship Id="rId31" Type="http://schemas.openxmlformats.org/officeDocument/2006/relationships/hyperlink" Target="https://www.exascaleproject.org/wp-content/uploads/2021/02/ADIOS_tutorial_ECP_AHM_Apr2021_full.pdf" TargetMode="External"/><Relationship Id="rId30" Type="http://schemas.openxmlformats.org/officeDocument/2006/relationships/hyperlink" Target="https://cvw.cac.cornell.edu/parallel-io-libraries/adios/design" TargetMode="External"/><Relationship Id="rId33" Type="http://schemas.openxmlformats.org/officeDocument/2006/relationships/hyperlink" Target="https://cug.org/proceedings/cug2014_proceedings/includes/files/pap121.pdf" TargetMode="External"/><Relationship Id="rId32" Type="http://schemas.openxmlformats.org/officeDocument/2006/relationships/hyperlink" Target="https://www.sc-asia.org/2023/wp-content/uploads/2023/02/post107.pdf" TargetMode="External"/><Relationship Id="rId35" Type="http://schemas.openxmlformats.org/officeDocument/2006/relationships/hyperlink" Target="https://arxiv.org/html/2410.00178v1" TargetMode="External"/><Relationship Id="rId34" Type="http://schemas.openxmlformats.org/officeDocument/2006/relationships/hyperlink" Target="https://users.nccs.gov/~pnorbert/ADIOS_tutorial_SC23.pdf" TargetMode="External"/><Relationship Id="rId37" Type="http://schemas.openxmlformats.org/officeDocument/2006/relationships/hyperlink" Target="https://adios2.readthedocs.io/en/latest/setting_up/setting_up.html" TargetMode="External"/><Relationship Id="rId36" Type="http://schemas.openxmlformats.org/officeDocument/2006/relationships/hyperlink" Target="https://adios2.readthedocs.io/en/latest/faq/faq.html" TargetMode="External"/><Relationship Id="rId39" Type="http://schemas.openxmlformats.org/officeDocument/2006/relationships/hyperlink" Target="https://adios2.readthedocs.io/en/latest/advanced/gpu_aware.html" TargetMode="External"/><Relationship Id="rId38" Type="http://schemas.openxmlformats.org/officeDocument/2006/relationships/hyperlink" Target="https://www.olcf.ornl.gov/wp-content/uploads/ADIOS_OLCF_July2024.pdf" TargetMode="External"/><Relationship Id="rId20" Type="http://schemas.openxmlformats.org/officeDocument/2006/relationships/hyperlink" Target="https://www.hdfgroup.org/wp-content/uploads/2020/02/20200206_ECPTutorial-final.pdf" TargetMode="External"/><Relationship Id="rId22" Type="http://schemas.openxmlformats.org/officeDocument/2006/relationships/hyperlink" Target="https://sdm.lbl.gov/~sbyna/research/papers/2021/202105-CCGrid2021_hdf5.pdf" TargetMode="External"/><Relationship Id="rId21" Type="http://schemas.openxmlformats.org/officeDocument/2006/relationships/hyperlink" Target="https://h5rdmtoolbox.readthedocs.io/" TargetMode="External"/><Relationship Id="rId24" Type="http://schemas.openxmlformats.org/officeDocument/2006/relationships/hyperlink" Target="https://www.exascaleproject.org/highlight/datalib-innovates-with-some-of-the-most-successful-storage-and-i-o-software-in-the-doe-complex/" TargetMode="External"/><Relationship Id="rId23" Type="http://schemas.openxmlformats.org/officeDocument/2006/relationships/hyperlink" Target="https://arxiv.org/pdf/2201.08228" TargetMode="External"/><Relationship Id="rId129" Type="http://schemas.openxmlformats.org/officeDocument/2006/relationships/hyperlink" Target="https://discourse.vtk.org/t/vtk-m-install/13577" TargetMode="External"/><Relationship Id="rId128" Type="http://schemas.openxmlformats.org/officeDocument/2006/relationships/hyperlink" Target="https://discourse.vtk.org/t/interest-in-gpu-image-processing-pipeline/535" TargetMode="External"/><Relationship Id="rId127" Type="http://schemas.openxmlformats.org/officeDocument/2006/relationships/hyperlink" Target="https://www.exascaleproject.org/research-project/vtk-m/" TargetMode="External"/><Relationship Id="rId126" Type="http://schemas.openxmlformats.org/officeDocument/2006/relationships/hyperlink" Target="https://info.ornl.gov/sites/publications/Files/Pub171416.pdf" TargetMode="External"/><Relationship Id="rId26" Type="http://schemas.openxmlformats.org/officeDocument/2006/relationships/hyperlink" Target="https://lehigh.atlassian.net/wiki/spaces/hpc/pages/45252895/ADIOS2" TargetMode="External"/><Relationship Id="rId121" Type="http://schemas.openxmlformats.org/officeDocument/2006/relationships/hyperlink" Target="https://amrex-codes.github.io/amrex/docs_html/Visualization.html" TargetMode="External"/><Relationship Id="rId25" Type="http://schemas.openxmlformats.org/officeDocument/2006/relationships/hyperlink" Target="https://pdsw.org/pdsw20/papers/ws_pdsw_S2_P3_Ravi.pdf" TargetMode="External"/><Relationship Id="rId120" Type="http://schemas.openxmlformats.org/officeDocument/2006/relationships/hyperlink" Target="https://packages.spack.io/package.html?name=sensei" TargetMode="External"/><Relationship Id="rId28" Type="http://schemas.openxmlformats.org/officeDocument/2006/relationships/hyperlink" Target="https://www.ornl.gov/news/adaptable-io-system-delivers-data-high-performance-computing-science-ornl" TargetMode="External"/><Relationship Id="rId27" Type="http://schemas.openxmlformats.org/officeDocument/2006/relationships/hyperlink" Target="https://adios2.readthedocs.io/" TargetMode="External"/><Relationship Id="rId125" Type="http://schemas.openxmlformats.org/officeDocument/2006/relationships/hyperlink" Target="https://m.vtk.org/" TargetMode="External"/><Relationship Id="rId29" Type="http://schemas.openxmlformats.org/officeDocument/2006/relationships/hyperlink" Target="https://www.nhr.kit.edu/userdocs/horeka/parallel_IO/" TargetMode="External"/><Relationship Id="rId124" Type="http://schemas.openxmlformats.org/officeDocument/2006/relationships/hyperlink" Target="https://arxiv.org/html/2511.02655v1" TargetMode="External"/><Relationship Id="rId123" Type="http://schemas.openxmlformats.org/officeDocument/2006/relationships/hyperlink" Target="https://enccs.github.io/gpu-programming/8-portable-kernel-models/" TargetMode="External"/><Relationship Id="rId122" Type="http://schemas.openxmlformats.org/officeDocument/2006/relationships/hyperlink" Target="https://arxiv.org/html/2402.08950v1" TargetMode="External"/><Relationship Id="rId95" Type="http://schemas.openxmlformats.org/officeDocument/2006/relationships/hyperlink" Target="https://arxiv.org/html/2410.11863" TargetMode="External"/><Relationship Id="rId94" Type="http://schemas.openxmlformats.org/officeDocument/2006/relationships/hyperlink" Target="https://scicomp.stackexchange.com/questions/23135/cfd-visualization-workflow-visit-vs-paraview-vs-tecplot-and-others" TargetMode="External"/><Relationship Id="rId97" Type="http://schemas.openxmlformats.org/officeDocument/2006/relationships/hyperlink" Target="https://data-science.llnl.gov/paraview-mcp-levels-playing-field-complex-scientific-visualization" TargetMode="External"/><Relationship Id="rId96" Type="http://schemas.openxmlformats.org/officeDocument/2006/relationships/hyperlink" Target="https://discourse.paraview.org/t/why-do-paraview-and-visit-treat-this-data-file-somewhat-differently/11581" TargetMode="External"/><Relationship Id="rId11" Type="http://schemas.openxmlformats.org/officeDocument/2006/relationships/hyperlink" Target="https://oaciss.uoregon.edu/E4S-Forum19/talks/Ahrens-E4S.pdf" TargetMode="External"/><Relationship Id="rId99" Type="http://schemas.openxmlformats.org/officeDocument/2006/relationships/hyperlink" Target="https://sensei-insitu.org/learn-more/software.html" TargetMode="External"/><Relationship Id="rId10" Type="http://schemas.openxmlformats.org/officeDocument/2006/relationships/hyperlink" Target="https://prace-ri.eu/wp-content/uploads/In-situ_Visualization_State-of-the-art_and_Some_Use_Cases-2.pdf" TargetMode="External"/><Relationship Id="rId98" Type="http://schemas.openxmlformats.org/officeDocument/2006/relationships/hyperlink" Target="https://www.hpc.kaust.edu.sa/sites/default/files/2023-06/5.HPC-Vis.pdf" TargetMode="External"/><Relationship Id="rId13" Type="http://schemas.openxmlformats.org/officeDocument/2006/relationships/hyperlink" Target="https://www.exascaleproject.org/research-project/exaio/" TargetMode="External"/><Relationship Id="rId12" Type="http://schemas.openxmlformats.org/officeDocument/2006/relationships/hyperlink" Target="https://cvw.cac.cornell.edu/paraview-adv/advanced-topics/catalyst" TargetMode="External"/><Relationship Id="rId91" Type="http://schemas.openxmlformats.org/officeDocument/2006/relationships/hyperlink" Target="https://www.visitusers.org/index.php?title=VisIt-tutorial-in-situ" TargetMode="External"/><Relationship Id="rId90" Type="http://schemas.openxmlformats.org/officeDocument/2006/relationships/hyperlink" Target="https://www.researchgate.net/publication/256294218_In-situ_Visualization_State-of-the-art_and_Some_Use_Cases" TargetMode="External"/><Relationship Id="rId93" Type="http://schemas.openxmlformats.org/officeDocument/2006/relationships/hyperlink" Target="https://www.exascaleproject.org/highlight/ecp-brings-much-needed-visualization-software-to-exascale-and-gpu-accelerated-systems/" TargetMode="External"/><Relationship Id="rId92" Type="http://schemas.openxmlformats.org/officeDocument/2006/relationships/hyperlink" Target="https://developer.download.nvidia.com/video/gputechconf/gtc/2019/presentation/s9458-vtk-m-lessons-from-building-a-visualization-toolkit-for-massively-threaded-architectures-v2.pdf" TargetMode="External"/><Relationship Id="rId118" Type="http://schemas.openxmlformats.org/officeDocument/2006/relationships/hyperlink" Target="https://sensei-insitu.readthedocs.io/en/stable/system_overview.html" TargetMode="External"/><Relationship Id="rId117" Type="http://schemas.openxmlformats.org/officeDocument/2006/relationships/hyperlink" Target="https://warpx.readthedocs.io/en/latest/dataanalysis/sensei.html" TargetMode="External"/><Relationship Id="rId116" Type="http://schemas.openxmlformats.org/officeDocument/2006/relationships/hyperlink" Target="https://sensei-insitu.readthedocs.io/en/stable/" TargetMode="External"/><Relationship Id="rId115" Type="http://schemas.openxmlformats.org/officeDocument/2006/relationships/hyperlink" Target="https://sensei-insitu.readthedocs.io/_/downloads/en/rtd_user_guide/pdf/" TargetMode="External"/><Relationship Id="rId119" Type="http://schemas.openxmlformats.org/officeDocument/2006/relationships/hyperlink" Target="https://github.com/SENSEI-insitu/SENSEI" TargetMode="External"/><Relationship Id="rId15" Type="http://schemas.openxmlformats.org/officeDocument/2006/relationships/hyperlink" Target="https://www.exascaleproject.org/wp-content/uploads/2024/08/ECP-ST-Summaries_2024-08-05.pdf" TargetMode="External"/><Relationship Id="rId110" Type="http://schemas.openxmlformats.org/officeDocument/2006/relationships/hyperlink" Target="https://www.osti.gov/biblio/2448487" TargetMode="External"/><Relationship Id="rId14" Type="http://schemas.openxmlformats.org/officeDocument/2006/relationships/hyperlink" Target="https://www.olcf.ornl.gov/wp-content/uploads/2019/08/20190625_Suren_OLCF-talk-s.pdf" TargetMode="External"/><Relationship Id="rId17" Type="http://schemas.openxmlformats.org/officeDocument/2006/relationships/hyperlink" Target="https://www.admin-magazine.com/HPC/Articles/Improved-Performance-with-Parallel-I-O/(offset)/4" TargetMode="External"/><Relationship Id="rId16" Type="http://schemas.openxmlformats.org/officeDocument/2006/relationships/hyperlink" Target="https://stackoverflow.com/questions/1075074/opinions-on-netcdf-vs-hdf5-for-storing-scientific-data" TargetMode="External"/><Relationship Id="rId19" Type="http://schemas.openxmlformats.org/officeDocument/2006/relationships/hyperlink" Target="https://www.hdfgroup.org/solutions/hdf5/academic-research/" TargetMode="External"/><Relationship Id="rId114" Type="http://schemas.openxmlformats.org/officeDocument/2006/relationships/hyperlink" Target="https://sensei-insitu.readthedocs.io/" TargetMode="External"/><Relationship Id="rId18" Type="http://schemas.openxmlformats.org/officeDocument/2006/relationships/hyperlink" Target="https://srcc.stanford.edu/events/hpc-tools/hdf5-data-management-tools-faster-better-science" TargetMode="External"/><Relationship Id="rId113" Type="http://schemas.openxmlformats.org/officeDocument/2006/relationships/hyperlink" Target="https://www.osti.gov/servlets/purl/1350978" TargetMode="External"/><Relationship Id="rId112" Type="http://schemas.openxmlformats.org/officeDocument/2006/relationships/hyperlink" Target="https://www.researchgate.net/publication/313451605_The_SENSEI_Generic_In_Situ_Interface" TargetMode="External"/><Relationship Id="rId111" Type="http://schemas.openxmlformats.org/officeDocument/2006/relationships/hyperlink" Target="https://www.researchgate.net/publication/360361220_The_SENSEI_Generic_In_Situ_Interface_Tool_and_Processing_Portability_at_Scale" TargetMode="External"/><Relationship Id="rId84" Type="http://schemas.openxmlformats.org/officeDocument/2006/relationships/hyperlink" Target="https://github.com/visit-dav/visit/discussions" TargetMode="External"/><Relationship Id="rId83" Type="http://schemas.openxmlformats.org/officeDocument/2006/relationships/hyperlink" Target="https://visit-sphinx-github-user-manual.readthedocs.io/en/3.4rc/tutorials/VisIt_Basics.html" TargetMode="External"/><Relationship Id="rId86" Type="http://schemas.openxmlformats.org/officeDocument/2006/relationships/hyperlink" Target="https://visit-sphinx-github-user-manual.readthedocs.io/en/3.4rc/tutorials/Scripting.html" TargetMode="External"/><Relationship Id="rId85" Type="http://schemas.openxmlformats.org/officeDocument/2006/relationships/hyperlink" Target="https://github.com/visit-dav/visit/issues/4845" TargetMode="External"/><Relationship Id="rId88" Type="http://schemas.openxmlformats.org/officeDocument/2006/relationships/hyperlink" Target="https://visit-sphinx-github-user-manual.readthedocs.io/en/v3.2.2/cli_manual/intro.html" TargetMode="External"/><Relationship Id="rId87" Type="http://schemas.openxmlformats.org/officeDocument/2006/relationships/hyperlink" Target="https://visit-sphinx-github-user-manual.readthedocs.io/en/v3.2.0/tutorials/Scripting.html" TargetMode="External"/><Relationship Id="rId89" Type="http://schemas.openxmlformats.org/officeDocument/2006/relationships/hyperlink" Target="https://www.visitusers.org/index.php?title=Using_CLI" TargetMode="External"/><Relationship Id="rId80" Type="http://schemas.openxmlformats.org/officeDocument/2006/relationships/hyperlink" Target="https://fiveable.me/lists/key-scientific-visualization-tools" TargetMode="External"/><Relationship Id="rId82" Type="http://schemas.openxmlformats.org/officeDocument/2006/relationships/hyperlink" Target="http://www.princeton.edu/~efeibush/viscourse/VisItPythonManual.pdf" TargetMode="External"/><Relationship Id="rId81" Type="http://schemas.openxmlformats.org/officeDocument/2006/relationships/hyperlink" Target="https://portal.nersc.gov/project/visit/cyrush/2018_02_ecp/2018_02_VisIt_ECP_LibSim_Tutorial.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E4S-Project/e4s/releases" TargetMode="External"/><Relationship Id="rId5" Type="http://schemas.openxmlformats.org/officeDocument/2006/relationships/styles" Target="styles.xml"/><Relationship Id="rId6" Type="http://schemas.openxmlformats.org/officeDocument/2006/relationships/hyperlink" Target="https://e4s.io/news/NEWS_RELEASE_E4S_25.06.pdf" TargetMode="External"/><Relationship Id="rId7" Type="http://schemas.openxmlformats.org/officeDocument/2006/relationships/hyperlink" Target="https://oaciss.uoregon.edu/e4s/talks/E4S_25.06.pdf" TargetMode="External"/><Relationship Id="rId8" Type="http://schemas.openxmlformats.org/officeDocument/2006/relationships/hyperlink" Target="https://e4s.io/" TargetMode="External"/><Relationship Id="rId73" Type="http://schemas.openxmlformats.org/officeDocument/2006/relationships/hyperlink" Target="https://arxiv.org/html/2505.07064v1" TargetMode="External"/><Relationship Id="rId72" Type="http://schemas.openxmlformats.org/officeDocument/2006/relationships/hyperlink" Target="https://arxiv.org/html/2507.23096" TargetMode="External"/><Relationship Id="rId75" Type="http://schemas.openxmlformats.org/officeDocument/2006/relationships/hyperlink" Target="https://www.youtube.com/watch?v=IXXDxM62tUU" TargetMode="External"/><Relationship Id="rId74" Type="http://schemas.openxmlformats.org/officeDocument/2006/relationships/hyperlink" Target="https://discourse.paraview.org/t/paraview-compatibility-with-different-graphic-cards/8272" TargetMode="External"/><Relationship Id="rId77" Type="http://schemas.openxmlformats.org/officeDocument/2006/relationships/hyperlink" Target="https://www.computer.org/csdl/magazine/cg/2025/05/11184314/2apqonluk92" TargetMode="External"/><Relationship Id="rId76" Type="http://schemas.openxmlformats.org/officeDocument/2006/relationships/hyperlink" Target="https://www.kitware.com/vtk-m-accelerated-filters-in-vtk-and-paraview/" TargetMode="External"/><Relationship Id="rId79" Type="http://schemas.openxmlformats.org/officeDocument/2006/relationships/hyperlink" Target="https://visit-dav.github.io/visit-website/index.html" TargetMode="External"/><Relationship Id="rId78" Type="http://schemas.openxmlformats.org/officeDocument/2006/relationships/hyperlink" Target="https://hpc.llnl.gov/software/visualization-software/visit" TargetMode="External"/><Relationship Id="rId71" Type="http://schemas.openxmlformats.org/officeDocument/2006/relationships/hyperlink" Target="https://www.paraview.org/paraview-docs/latest/python/paraview.simple.html" TargetMode="External"/><Relationship Id="rId70" Type="http://schemas.openxmlformats.org/officeDocument/2006/relationships/hyperlink" Target="https://www.paraview.org/paraview-docs/v5.13.0/python/" TargetMode="External"/><Relationship Id="rId131" Type="http://schemas.openxmlformats.org/officeDocument/2006/relationships/hyperlink" Target="https://discourse.vtk.org/t/do-we-want-to-support-gpu-backend-in-the-smptools/5802" TargetMode="External"/><Relationship Id="rId130" Type="http://schemas.openxmlformats.org/officeDocument/2006/relationships/hyperlink" Target="https://discourse.paraview.org/t/build-paraview-with-vtk-m-cuda-enabled/4404" TargetMode="External"/><Relationship Id="rId62" Type="http://schemas.openxmlformats.org/officeDocument/2006/relationships/hyperlink" Target="https://docs.paraview.org/en/latest/Tutorials/SelfDirectedTutorial/visualizingLargeModels.html" TargetMode="External"/><Relationship Id="rId61" Type="http://schemas.openxmlformats.org/officeDocument/2006/relationships/hyperlink" Target="https://discourse.paraview.org/t/community-recorded-workshop-introduction-to-scientific-visualization-with-paraview/6663" TargetMode="External"/><Relationship Id="rId64" Type="http://schemas.openxmlformats.org/officeDocument/2006/relationships/hyperlink" Target="https://www.cfd-online.com/Forums/paraview/216505-paraview-visualization.html" TargetMode="External"/><Relationship Id="rId63" Type="http://schemas.openxmlformats.org/officeDocument/2006/relationships/hyperlink" Target="https://slashdot.org/software/comparison/ParaView-vs-Visdom/" TargetMode="External"/><Relationship Id="rId66" Type="http://schemas.openxmlformats.org/officeDocument/2006/relationships/hyperlink" Target="https://docs.paraview.org/en/latest/Tutorials/SelfDirectedTutorial/basicUsage.html" TargetMode="External"/><Relationship Id="rId65" Type="http://schemas.openxmlformats.org/officeDocument/2006/relationships/hyperlink" Target="https://www.reddit.com/r/CFD/comments/1l6ujmz/paraview_or_cfdpost_which_one_is_better_to_use/" TargetMode="External"/><Relationship Id="rId68" Type="http://schemas.openxmlformats.org/officeDocument/2006/relationships/hyperlink" Target="https://discourse.paraview.org/t/improving-paraview-performance-for-the-visualization-of-large-vtu-models/13485" TargetMode="External"/><Relationship Id="rId67" Type="http://schemas.openxmlformats.org/officeDocument/2006/relationships/hyperlink" Target="https://perswww.kuleuven.be/~u0016541/MHD_sheets_pdf/SC07_tut107_ParaView_Handouts.pdf" TargetMode="External"/><Relationship Id="rId60" Type="http://schemas.openxmlformats.org/officeDocument/2006/relationships/hyperlink" Target="https://discourse.paraview.org/t/welcome-to-the-paraview-discussion-forum/32" TargetMode="External"/><Relationship Id="rId69" Type="http://schemas.openxmlformats.org/officeDocument/2006/relationships/hyperlink" Target="https://discourse.paraview.org/t/hardware-recommendations/12209" TargetMode="External"/><Relationship Id="rId51" Type="http://schemas.openxmlformats.org/officeDocument/2006/relationships/hyperlink" Target="https://arxiv.org/abs/cs/0306048" TargetMode="External"/><Relationship Id="rId50" Type="http://schemas.openxmlformats.org/officeDocument/2006/relationships/hyperlink" Target="https://stackoverflow.com/questions/77457782/linking-pnetcdf-netcdf-c-and-netcdf-fortran-libraries-for-an-earth-system-model" TargetMode="External"/><Relationship Id="rId53" Type="http://schemas.openxmlformats.org/officeDocument/2006/relationships/hyperlink" Target="https://www.wolfdynamics.com/wiki/paraview.pdf" TargetMode="External"/><Relationship Id="rId52" Type="http://schemas.openxmlformats.org/officeDocument/2006/relationships/hyperlink" Target="https://extremecomputingtraining.anl.gov/wp-content/uploads/sites/96/2022/11/ATPESC-2022-Track-3-Talk-8-Latham-io-libs.pdf" TargetMode="External"/><Relationship Id="rId55" Type="http://schemas.openxmlformats.org/officeDocument/2006/relationships/hyperlink" Target="https://www.paraview.org/" TargetMode="External"/><Relationship Id="rId54" Type="http://schemas.openxmlformats.org/officeDocument/2006/relationships/hyperlink" Target="https://en.wikipedia.org/wiki/ParaView" TargetMode="External"/><Relationship Id="rId57" Type="http://schemas.openxmlformats.org/officeDocument/2006/relationships/hyperlink" Target="https://www.sandia.gov/ccr/software/paraview/" TargetMode="External"/><Relationship Id="rId56" Type="http://schemas.openxmlformats.org/officeDocument/2006/relationships/hyperlink" Target="https://www.paraview.org/pipermail/paraview/2016-June/037222.html" TargetMode="External"/><Relationship Id="rId59" Type="http://schemas.openxmlformats.org/officeDocument/2006/relationships/hyperlink" Target="https://discourse.paraview.org/" TargetMode="External"/><Relationship Id="rId58" Type="http://schemas.openxmlformats.org/officeDocument/2006/relationships/hyperlink" Target="https://docs.paraview.org/en/latest/UsersGuide/introductio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